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039243" w14:textId="77777777" w:rsidR="00BA039D" w:rsidRPr="00111B0E" w:rsidRDefault="00BA039D" w:rsidP="00BA039D"/>
    <w:p w14:paraId="7124C628" w14:textId="77777777" w:rsidR="00BA039D" w:rsidRPr="00111B0E" w:rsidRDefault="00BA039D" w:rsidP="00BA039D">
      <w:pPr>
        <w:rPr>
          <w:rFonts w:eastAsia="Arial"/>
          <w:b/>
          <w:bCs/>
        </w:rPr>
      </w:pPr>
      <w:r w:rsidRPr="00111B0E">
        <w:rPr>
          <w:rFonts w:eastAsia="Arial"/>
          <w:b/>
          <w:bCs/>
        </w:rPr>
        <w:t>CCDCP 2022 Chapter 2.9 – Industrial Development Compliance Table (DA/1380/2024)</w:t>
      </w:r>
    </w:p>
    <w:tbl>
      <w:tblPr>
        <w:tblW w:w="9016"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804"/>
        <w:gridCol w:w="3849"/>
        <w:gridCol w:w="1363"/>
      </w:tblGrid>
      <w:tr w:rsidR="00111B0E" w:rsidRPr="00111B0E" w14:paraId="11EE89BD"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shd w:val="clear" w:color="auto" w:fill="2F5496"/>
            <w:tcMar>
              <w:left w:w="57" w:type="dxa"/>
              <w:right w:w="57" w:type="dxa"/>
            </w:tcMar>
          </w:tcPr>
          <w:p w14:paraId="2AD2E28C" w14:textId="77777777" w:rsidR="00BA039D" w:rsidRPr="00111B0E" w:rsidRDefault="00BA039D" w:rsidP="00DB1831">
            <w:pPr>
              <w:rPr>
                <w:rFonts w:eastAsia="Arial"/>
                <w:sz w:val="20"/>
                <w:szCs w:val="20"/>
              </w:rPr>
            </w:pPr>
            <w:r w:rsidRPr="00111B0E">
              <w:rPr>
                <w:rFonts w:eastAsia="Arial"/>
                <w:sz w:val="20"/>
                <w:szCs w:val="20"/>
              </w:rPr>
              <w:t xml:space="preserve">Requirement </w:t>
            </w:r>
          </w:p>
        </w:tc>
        <w:tc>
          <w:tcPr>
            <w:tcW w:w="3849" w:type="dxa"/>
            <w:tcBorders>
              <w:top w:val="single" w:sz="8" w:space="0" w:color="auto"/>
              <w:left w:val="nil"/>
              <w:bottom w:val="single" w:sz="8" w:space="0" w:color="auto"/>
              <w:right w:val="single" w:sz="8" w:space="0" w:color="auto"/>
            </w:tcBorders>
            <w:shd w:val="clear" w:color="auto" w:fill="2F5496"/>
            <w:tcMar>
              <w:left w:w="57" w:type="dxa"/>
              <w:right w:w="57" w:type="dxa"/>
            </w:tcMar>
          </w:tcPr>
          <w:p w14:paraId="7749CBA1" w14:textId="77777777" w:rsidR="00BA039D" w:rsidRPr="00111B0E" w:rsidRDefault="00BA039D" w:rsidP="00DB1831">
            <w:pPr>
              <w:rPr>
                <w:rFonts w:eastAsia="Arial"/>
                <w:sz w:val="20"/>
                <w:szCs w:val="20"/>
              </w:rPr>
            </w:pPr>
            <w:r w:rsidRPr="00111B0E">
              <w:rPr>
                <w:rFonts w:eastAsia="Arial"/>
                <w:sz w:val="20"/>
                <w:szCs w:val="20"/>
              </w:rPr>
              <w:t xml:space="preserve">Proposal </w:t>
            </w:r>
          </w:p>
        </w:tc>
        <w:tc>
          <w:tcPr>
            <w:tcW w:w="1363" w:type="dxa"/>
            <w:tcBorders>
              <w:top w:val="single" w:sz="8" w:space="0" w:color="auto"/>
              <w:left w:val="single" w:sz="8" w:space="0" w:color="auto"/>
              <w:bottom w:val="single" w:sz="8" w:space="0" w:color="auto"/>
              <w:right w:val="single" w:sz="8" w:space="0" w:color="auto"/>
            </w:tcBorders>
            <w:shd w:val="clear" w:color="auto" w:fill="2F5496"/>
            <w:tcMar>
              <w:left w:w="57" w:type="dxa"/>
              <w:right w:w="57" w:type="dxa"/>
            </w:tcMar>
          </w:tcPr>
          <w:p w14:paraId="6515D739" w14:textId="77777777" w:rsidR="00BA039D" w:rsidRPr="00111B0E" w:rsidRDefault="00BA039D" w:rsidP="00DB1831">
            <w:pPr>
              <w:rPr>
                <w:rFonts w:eastAsia="Arial"/>
                <w:sz w:val="20"/>
                <w:szCs w:val="20"/>
              </w:rPr>
            </w:pPr>
            <w:r w:rsidRPr="00111B0E">
              <w:rPr>
                <w:rFonts w:eastAsia="Arial"/>
                <w:sz w:val="20"/>
                <w:szCs w:val="20"/>
              </w:rPr>
              <w:t xml:space="preserve">Complies? </w:t>
            </w:r>
          </w:p>
        </w:tc>
      </w:tr>
      <w:tr w:rsidR="00111B0E" w:rsidRPr="00111B0E" w14:paraId="791D4EEC" w14:textId="77777777" w:rsidTr="00DB1831">
        <w:trPr>
          <w:trHeight w:val="300"/>
        </w:trPr>
        <w:tc>
          <w:tcPr>
            <w:tcW w:w="9016" w:type="dxa"/>
            <w:gridSpan w:val="3"/>
            <w:tcBorders>
              <w:top w:val="single" w:sz="8" w:space="0" w:color="auto"/>
              <w:left w:val="single" w:sz="8" w:space="0" w:color="auto"/>
              <w:bottom w:val="single" w:sz="8" w:space="0" w:color="auto"/>
              <w:right w:val="single" w:sz="8" w:space="0" w:color="auto"/>
            </w:tcBorders>
            <w:shd w:val="clear" w:color="auto" w:fill="B4C6E7"/>
            <w:tcMar>
              <w:left w:w="57" w:type="dxa"/>
              <w:right w:w="57" w:type="dxa"/>
            </w:tcMar>
          </w:tcPr>
          <w:p w14:paraId="0726DDF2" w14:textId="77777777" w:rsidR="00BA039D" w:rsidRPr="00111B0E" w:rsidRDefault="00BA039D" w:rsidP="00DB1831">
            <w:pPr>
              <w:jc w:val="both"/>
              <w:rPr>
                <w:rFonts w:eastAsia="Arial"/>
                <w:sz w:val="20"/>
                <w:szCs w:val="20"/>
              </w:rPr>
            </w:pPr>
            <w:r w:rsidRPr="00111B0E">
              <w:rPr>
                <w:rFonts w:eastAsia="Arial"/>
                <w:sz w:val="20"/>
                <w:szCs w:val="20"/>
              </w:rPr>
              <w:t xml:space="preserve">2.9.2.1 Floor Space Ratio </w:t>
            </w:r>
          </w:p>
        </w:tc>
      </w:tr>
      <w:tr w:rsidR="00111B0E" w:rsidRPr="00111B0E" w14:paraId="6A8431CB"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7469B4E8" w14:textId="77777777" w:rsidR="00BA039D" w:rsidRPr="00111B0E" w:rsidRDefault="00BA039D" w:rsidP="00DB1831">
            <w:pPr>
              <w:jc w:val="both"/>
              <w:rPr>
                <w:rFonts w:eastAsia="Arial"/>
                <w:sz w:val="20"/>
                <w:szCs w:val="20"/>
              </w:rPr>
            </w:pPr>
            <w:r w:rsidRPr="00111B0E">
              <w:rPr>
                <w:rFonts w:eastAsia="Arial"/>
                <w:sz w:val="20"/>
                <w:szCs w:val="20"/>
              </w:rPr>
              <w:t xml:space="preserve">All activities and processes associated with the industrial use of the site are accommodated on the site in buildings of acceptable bulk and scale. </w:t>
            </w:r>
          </w:p>
        </w:tc>
        <w:tc>
          <w:tcPr>
            <w:tcW w:w="3849" w:type="dxa"/>
            <w:tcBorders>
              <w:top w:val="nil"/>
              <w:left w:val="nil"/>
              <w:bottom w:val="single" w:sz="8" w:space="0" w:color="auto"/>
              <w:right w:val="single" w:sz="8" w:space="0" w:color="auto"/>
            </w:tcBorders>
            <w:tcMar>
              <w:left w:w="57" w:type="dxa"/>
              <w:right w:w="57" w:type="dxa"/>
            </w:tcMar>
          </w:tcPr>
          <w:p w14:paraId="164E2E2E" w14:textId="77777777" w:rsidR="00BA039D" w:rsidRPr="00111B0E" w:rsidRDefault="00BA039D" w:rsidP="00DB1831">
            <w:pPr>
              <w:rPr>
                <w:rFonts w:eastAsia="Arial"/>
                <w:sz w:val="20"/>
                <w:szCs w:val="20"/>
              </w:rPr>
            </w:pPr>
            <w:r w:rsidRPr="00111B0E">
              <w:rPr>
                <w:rFonts w:eastAsia="Arial"/>
                <w:sz w:val="20"/>
                <w:szCs w:val="20"/>
              </w:rPr>
              <w:t>The proposed building has a large footprint which is required to accommodate the activities on the site. Proposed bulk and scale are considered acceptable in this instance.</w:t>
            </w:r>
          </w:p>
        </w:tc>
        <w:tc>
          <w:tcPr>
            <w:tcW w:w="1363" w:type="dxa"/>
            <w:tcBorders>
              <w:top w:val="nil"/>
              <w:left w:val="single" w:sz="8" w:space="0" w:color="auto"/>
              <w:bottom w:val="single" w:sz="8" w:space="0" w:color="auto"/>
              <w:right w:val="single" w:sz="8" w:space="0" w:color="auto"/>
            </w:tcBorders>
            <w:tcMar>
              <w:left w:w="57" w:type="dxa"/>
              <w:right w:w="57" w:type="dxa"/>
            </w:tcMar>
          </w:tcPr>
          <w:p w14:paraId="504E64F7" w14:textId="77777777" w:rsidR="00BA039D" w:rsidRPr="00111B0E" w:rsidRDefault="00BA039D" w:rsidP="00DB1831">
            <w:pPr>
              <w:jc w:val="center"/>
              <w:rPr>
                <w:rFonts w:eastAsia="Arial"/>
                <w:sz w:val="20"/>
                <w:szCs w:val="20"/>
              </w:rPr>
            </w:pPr>
            <w:r w:rsidRPr="00111B0E">
              <w:rPr>
                <w:rFonts w:eastAsia="Arial"/>
                <w:sz w:val="20"/>
                <w:szCs w:val="20"/>
              </w:rPr>
              <w:t>Yes</w:t>
            </w:r>
          </w:p>
        </w:tc>
      </w:tr>
      <w:tr w:rsidR="00111B0E" w:rsidRPr="00111B0E" w14:paraId="05550B01"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6C771F52" w14:textId="77777777" w:rsidR="00BA039D" w:rsidRPr="00111B0E" w:rsidRDefault="00BA039D" w:rsidP="00DB1831">
            <w:pPr>
              <w:jc w:val="both"/>
              <w:rPr>
                <w:rFonts w:eastAsia="Arial"/>
                <w:sz w:val="20"/>
                <w:szCs w:val="20"/>
              </w:rPr>
            </w:pPr>
            <w:r w:rsidRPr="00111B0E">
              <w:rPr>
                <w:rFonts w:eastAsia="Arial"/>
                <w:sz w:val="20"/>
                <w:szCs w:val="20"/>
              </w:rPr>
              <w:t xml:space="preserve">Unless otherwise indicated on the Floor Space Ratio Map, a maximum Floor Space Ratio of 0.8:1 is applicable to industrial development on any land. </w:t>
            </w:r>
          </w:p>
        </w:tc>
        <w:tc>
          <w:tcPr>
            <w:tcW w:w="3849" w:type="dxa"/>
            <w:tcBorders>
              <w:top w:val="single" w:sz="8" w:space="0" w:color="auto"/>
              <w:left w:val="nil"/>
              <w:bottom w:val="single" w:sz="8" w:space="0" w:color="auto"/>
              <w:right w:val="single" w:sz="8" w:space="0" w:color="auto"/>
            </w:tcBorders>
            <w:tcMar>
              <w:left w:w="57" w:type="dxa"/>
              <w:right w:w="57" w:type="dxa"/>
            </w:tcMar>
          </w:tcPr>
          <w:p w14:paraId="30F9802E" w14:textId="77777777" w:rsidR="00BA039D" w:rsidRPr="00111B0E" w:rsidRDefault="00BA039D" w:rsidP="00DB1831">
            <w:pPr>
              <w:rPr>
                <w:rFonts w:eastAsia="Arial"/>
                <w:sz w:val="20"/>
                <w:szCs w:val="20"/>
              </w:rPr>
            </w:pPr>
            <w:r w:rsidRPr="00111B0E">
              <w:rPr>
                <w:rFonts w:eastAsia="Arial"/>
                <w:sz w:val="20"/>
                <w:szCs w:val="20"/>
              </w:rPr>
              <w:t>33,357m² GFA / 54,086m² = 0.62:1</w:t>
            </w:r>
          </w:p>
        </w:tc>
        <w:tc>
          <w:tcPr>
            <w:tcW w:w="1363" w:type="dxa"/>
            <w:tcBorders>
              <w:top w:val="single" w:sz="8" w:space="0" w:color="auto"/>
              <w:left w:val="single" w:sz="8" w:space="0" w:color="auto"/>
              <w:bottom w:val="single" w:sz="8" w:space="0" w:color="auto"/>
              <w:right w:val="single" w:sz="8" w:space="0" w:color="auto"/>
            </w:tcBorders>
            <w:tcMar>
              <w:left w:w="57" w:type="dxa"/>
              <w:right w:w="57" w:type="dxa"/>
            </w:tcMar>
          </w:tcPr>
          <w:p w14:paraId="6EB7340F" w14:textId="77777777" w:rsidR="00BA039D" w:rsidRPr="00111B0E" w:rsidRDefault="00BA039D" w:rsidP="00DB1831">
            <w:pPr>
              <w:jc w:val="center"/>
              <w:rPr>
                <w:rFonts w:eastAsia="Arial"/>
                <w:sz w:val="20"/>
                <w:szCs w:val="20"/>
              </w:rPr>
            </w:pPr>
            <w:r w:rsidRPr="00111B0E">
              <w:rPr>
                <w:rFonts w:eastAsia="Arial"/>
                <w:sz w:val="20"/>
                <w:szCs w:val="20"/>
              </w:rPr>
              <w:t>Yes</w:t>
            </w:r>
          </w:p>
        </w:tc>
      </w:tr>
      <w:tr w:rsidR="00111B0E" w:rsidRPr="00111B0E" w14:paraId="05207FB6" w14:textId="77777777" w:rsidTr="00DB1831">
        <w:trPr>
          <w:trHeight w:val="300"/>
        </w:trPr>
        <w:tc>
          <w:tcPr>
            <w:tcW w:w="9016" w:type="dxa"/>
            <w:gridSpan w:val="3"/>
            <w:tcBorders>
              <w:top w:val="single" w:sz="8" w:space="0" w:color="auto"/>
              <w:left w:val="single" w:sz="8" w:space="0" w:color="auto"/>
              <w:bottom w:val="single" w:sz="8" w:space="0" w:color="auto"/>
              <w:right w:val="single" w:sz="8" w:space="0" w:color="auto"/>
            </w:tcBorders>
            <w:shd w:val="clear" w:color="auto" w:fill="B4C6E7"/>
            <w:tcMar>
              <w:left w:w="57" w:type="dxa"/>
              <w:right w:w="57" w:type="dxa"/>
            </w:tcMar>
          </w:tcPr>
          <w:p w14:paraId="2A93DA0A" w14:textId="77777777" w:rsidR="00BA039D" w:rsidRPr="00111B0E" w:rsidRDefault="00BA039D" w:rsidP="00DB1831">
            <w:pPr>
              <w:jc w:val="both"/>
              <w:rPr>
                <w:rFonts w:eastAsia="Arial"/>
                <w:sz w:val="20"/>
                <w:szCs w:val="20"/>
              </w:rPr>
            </w:pPr>
            <w:r w:rsidRPr="00111B0E">
              <w:rPr>
                <w:rFonts w:eastAsia="Arial"/>
                <w:sz w:val="20"/>
                <w:szCs w:val="20"/>
              </w:rPr>
              <w:t xml:space="preserve">2.9.2.2 Site Coverage </w:t>
            </w:r>
          </w:p>
        </w:tc>
      </w:tr>
      <w:tr w:rsidR="00111B0E" w:rsidRPr="00111B0E" w14:paraId="5AFFC68D" w14:textId="77777777" w:rsidTr="00DB1831">
        <w:trPr>
          <w:trHeight w:val="95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4AD026EF" w14:textId="77777777" w:rsidR="00BA039D" w:rsidRPr="00111B0E" w:rsidRDefault="00BA039D" w:rsidP="00DB1831">
            <w:pPr>
              <w:jc w:val="both"/>
              <w:rPr>
                <w:rFonts w:eastAsia="Arial"/>
                <w:sz w:val="20"/>
                <w:szCs w:val="20"/>
              </w:rPr>
            </w:pPr>
            <w:r w:rsidRPr="00111B0E">
              <w:rPr>
                <w:rFonts w:eastAsia="Arial"/>
                <w:sz w:val="20"/>
                <w:szCs w:val="20"/>
              </w:rPr>
              <w:t xml:space="preserve">The extent of built and hardstand areas on site is to be minimised. </w:t>
            </w:r>
          </w:p>
        </w:tc>
        <w:tc>
          <w:tcPr>
            <w:tcW w:w="3849" w:type="dxa"/>
            <w:tcBorders>
              <w:top w:val="nil"/>
              <w:left w:val="nil"/>
              <w:bottom w:val="single" w:sz="8" w:space="0" w:color="auto"/>
              <w:right w:val="single" w:sz="8" w:space="0" w:color="auto"/>
            </w:tcBorders>
            <w:tcMar>
              <w:left w:w="57" w:type="dxa"/>
              <w:right w:w="57" w:type="dxa"/>
            </w:tcMar>
          </w:tcPr>
          <w:p w14:paraId="2E72730C" w14:textId="77777777" w:rsidR="00BA039D" w:rsidRPr="00111B0E" w:rsidRDefault="00BA039D" w:rsidP="00DB1831">
            <w:pPr>
              <w:rPr>
                <w:rFonts w:eastAsia="Arial"/>
                <w:sz w:val="20"/>
                <w:szCs w:val="20"/>
              </w:rPr>
            </w:pPr>
            <w:r w:rsidRPr="00111B0E">
              <w:rPr>
                <w:rFonts w:eastAsia="Arial"/>
                <w:sz w:val="20"/>
                <w:szCs w:val="20"/>
              </w:rPr>
              <w:t>The proposal complies with the FSR requirements and is generally acceptable given the zoning and purpose of the proposed development. It is noted that due to the proposed excavation the development will generally be below the street level.</w:t>
            </w:r>
          </w:p>
        </w:tc>
        <w:tc>
          <w:tcPr>
            <w:tcW w:w="1363" w:type="dxa"/>
            <w:tcBorders>
              <w:top w:val="nil"/>
              <w:left w:val="single" w:sz="8" w:space="0" w:color="auto"/>
              <w:bottom w:val="single" w:sz="8" w:space="0" w:color="auto"/>
              <w:right w:val="single" w:sz="8" w:space="0" w:color="auto"/>
            </w:tcBorders>
            <w:tcMar>
              <w:left w:w="57" w:type="dxa"/>
              <w:right w:w="57" w:type="dxa"/>
            </w:tcMar>
          </w:tcPr>
          <w:p w14:paraId="77B44D20" w14:textId="77777777" w:rsidR="00BA039D" w:rsidRPr="00111B0E" w:rsidRDefault="00BA039D" w:rsidP="00DB1831">
            <w:pPr>
              <w:jc w:val="center"/>
              <w:rPr>
                <w:rFonts w:eastAsia="Arial"/>
                <w:sz w:val="20"/>
                <w:szCs w:val="20"/>
              </w:rPr>
            </w:pPr>
            <w:r w:rsidRPr="00111B0E">
              <w:rPr>
                <w:rFonts w:eastAsia="Arial"/>
                <w:sz w:val="20"/>
                <w:szCs w:val="20"/>
              </w:rPr>
              <w:t>Yes</w:t>
            </w:r>
          </w:p>
        </w:tc>
      </w:tr>
      <w:tr w:rsidR="00111B0E" w:rsidRPr="00111B0E" w14:paraId="56E145AB"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2170E7DD" w14:textId="77777777" w:rsidR="00BA039D" w:rsidRPr="00111B0E" w:rsidRDefault="00BA039D" w:rsidP="00DB1831">
            <w:pPr>
              <w:jc w:val="both"/>
              <w:rPr>
                <w:rFonts w:eastAsia="Arial"/>
                <w:sz w:val="20"/>
                <w:szCs w:val="20"/>
              </w:rPr>
            </w:pPr>
            <w:r w:rsidRPr="00111B0E">
              <w:rPr>
                <w:rFonts w:eastAsia="Arial"/>
                <w:sz w:val="20"/>
                <w:szCs w:val="20"/>
              </w:rPr>
              <w:t xml:space="preserve">The development footprint is to be augmented by the design, implementation and maintenance of soft landscape works. </w:t>
            </w:r>
          </w:p>
        </w:tc>
        <w:tc>
          <w:tcPr>
            <w:tcW w:w="3849" w:type="dxa"/>
            <w:tcBorders>
              <w:top w:val="single" w:sz="8" w:space="0" w:color="auto"/>
              <w:left w:val="nil"/>
              <w:bottom w:val="single" w:sz="8" w:space="0" w:color="auto"/>
              <w:right w:val="single" w:sz="8" w:space="0" w:color="auto"/>
            </w:tcBorders>
            <w:tcMar>
              <w:left w:w="57" w:type="dxa"/>
              <w:right w:w="57" w:type="dxa"/>
            </w:tcMar>
          </w:tcPr>
          <w:p w14:paraId="037BDE8F" w14:textId="77777777" w:rsidR="00BA039D" w:rsidRPr="00111B0E" w:rsidRDefault="00BA039D" w:rsidP="00DB1831">
            <w:pPr>
              <w:rPr>
                <w:rFonts w:eastAsia="Arial"/>
                <w:sz w:val="20"/>
                <w:szCs w:val="20"/>
              </w:rPr>
            </w:pPr>
            <w:r w:rsidRPr="00111B0E">
              <w:rPr>
                <w:rFonts w:eastAsia="Arial"/>
                <w:sz w:val="20"/>
                <w:szCs w:val="20"/>
              </w:rPr>
              <w:t>It is considered that sufficient landscaping is proposed.</w:t>
            </w:r>
          </w:p>
        </w:tc>
        <w:tc>
          <w:tcPr>
            <w:tcW w:w="1363" w:type="dxa"/>
            <w:tcBorders>
              <w:top w:val="single" w:sz="8" w:space="0" w:color="auto"/>
              <w:left w:val="single" w:sz="8" w:space="0" w:color="auto"/>
              <w:bottom w:val="single" w:sz="8" w:space="0" w:color="auto"/>
              <w:right w:val="single" w:sz="8" w:space="0" w:color="auto"/>
            </w:tcBorders>
            <w:tcMar>
              <w:left w:w="57" w:type="dxa"/>
              <w:right w:w="57" w:type="dxa"/>
            </w:tcMar>
          </w:tcPr>
          <w:p w14:paraId="4215BC30" w14:textId="77777777" w:rsidR="00BA039D" w:rsidRPr="00111B0E" w:rsidRDefault="00BA039D" w:rsidP="00DB1831">
            <w:pPr>
              <w:jc w:val="center"/>
              <w:rPr>
                <w:rFonts w:eastAsia="Arial"/>
                <w:sz w:val="20"/>
                <w:szCs w:val="20"/>
              </w:rPr>
            </w:pPr>
            <w:r w:rsidRPr="00111B0E">
              <w:rPr>
                <w:rFonts w:eastAsia="Arial"/>
                <w:sz w:val="20"/>
                <w:szCs w:val="20"/>
              </w:rPr>
              <w:t>Yes</w:t>
            </w:r>
          </w:p>
        </w:tc>
      </w:tr>
      <w:tr w:rsidR="00111B0E" w:rsidRPr="00111B0E" w14:paraId="30874A51" w14:textId="77777777" w:rsidTr="00DB1831">
        <w:trPr>
          <w:trHeight w:val="300"/>
        </w:trPr>
        <w:tc>
          <w:tcPr>
            <w:tcW w:w="9016" w:type="dxa"/>
            <w:gridSpan w:val="3"/>
            <w:tcBorders>
              <w:top w:val="single" w:sz="8" w:space="0" w:color="auto"/>
              <w:left w:val="single" w:sz="8" w:space="0" w:color="auto"/>
              <w:bottom w:val="single" w:sz="8" w:space="0" w:color="auto"/>
              <w:right w:val="single" w:sz="8" w:space="0" w:color="auto"/>
            </w:tcBorders>
            <w:shd w:val="clear" w:color="auto" w:fill="B4C6E7"/>
            <w:tcMar>
              <w:left w:w="57" w:type="dxa"/>
              <w:right w:w="57" w:type="dxa"/>
            </w:tcMar>
          </w:tcPr>
          <w:p w14:paraId="1B3A8EDC" w14:textId="77777777" w:rsidR="00BA039D" w:rsidRPr="00111B0E" w:rsidRDefault="00BA039D" w:rsidP="00DB1831">
            <w:pPr>
              <w:jc w:val="both"/>
              <w:rPr>
                <w:rFonts w:eastAsia="Arial"/>
                <w:sz w:val="20"/>
                <w:szCs w:val="20"/>
              </w:rPr>
            </w:pPr>
            <w:r w:rsidRPr="00111B0E">
              <w:rPr>
                <w:rFonts w:eastAsia="Arial"/>
                <w:sz w:val="20"/>
                <w:szCs w:val="20"/>
              </w:rPr>
              <w:t xml:space="preserve">2.9.2.3 Setbacks  </w:t>
            </w:r>
          </w:p>
        </w:tc>
      </w:tr>
      <w:tr w:rsidR="00111B0E" w:rsidRPr="00111B0E" w14:paraId="1528412B"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513AC856" w14:textId="77777777" w:rsidR="00BA039D" w:rsidRPr="00111B0E" w:rsidRDefault="00BA039D" w:rsidP="00DB1831">
            <w:pPr>
              <w:jc w:val="both"/>
              <w:rPr>
                <w:rFonts w:eastAsia="Arial"/>
                <w:sz w:val="20"/>
                <w:szCs w:val="20"/>
              </w:rPr>
            </w:pPr>
            <w:r w:rsidRPr="00111B0E">
              <w:rPr>
                <w:rFonts w:eastAsia="Arial"/>
                <w:sz w:val="20"/>
                <w:szCs w:val="20"/>
              </w:rPr>
              <w:t xml:space="preserve">a. Front: </w:t>
            </w:r>
          </w:p>
          <w:p w14:paraId="57246CF3" w14:textId="77777777" w:rsidR="00BA039D" w:rsidRPr="00111B0E" w:rsidRDefault="00BA039D" w:rsidP="00BA039D">
            <w:pPr>
              <w:pStyle w:val="ListParagraph"/>
              <w:numPr>
                <w:ilvl w:val="0"/>
                <w:numId w:val="21"/>
              </w:numPr>
              <w:spacing w:after="0"/>
              <w:jc w:val="both"/>
              <w:rPr>
                <w:rFonts w:ascii="Arial" w:eastAsia="Arial" w:hAnsi="Arial"/>
                <w:sz w:val="20"/>
                <w:szCs w:val="20"/>
              </w:rPr>
            </w:pPr>
            <w:r w:rsidRPr="00111B0E">
              <w:rPr>
                <w:rFonts w:ascii="Arial" w:eastAsia="Arial" w:hAnsi="Arial"/>
                <w:sz w:val="20"/>
                <w:szCs w:val="20"/>
              </w:rPr>
              <w:t xml:space="preserve">20m if on a State Road (Main or Arterial) </w:t>
            </w:r>
          </w:p>
          <w:p w14:paraId="2B747AB9" w14:textId="77777777" w:rsidR="00BA039D" w:rsidRPr="00111B0E" w:rsidRDefault="00BA039D" w:rsidP="00BA039D">
            <w:pPr>
              <w:pStyle w:val="ListParagraph"/>
              <w:numPr>
                <w:ilvl w:val="0"/>
                <w:numId w:val="20"/>
              </w:numPr>
              <w:spacing w:after="0"/>
              <w:jc w:val="both"/>
              <w:rPr>
                <w:rFonts w:ascii="Arial" w:eastAsia="Arial" w:hAnsi="Arial"/>
                <w:sz w:val="20"/>
                <w:szCs w:val="20"/>
              </w:rPr>
            </w:pPr>
            <w:r w:rsidRPr="00111B0E">
              <w:rPr>
                <w:rFonts w:ascii="Arial" w:eastAsia="Arial" w:hAnsi="Arial"/>
                <w:sz w:val="20"/>
                <w:szCs w:val="20"/>
              </w:rPr>
              <w:t xml:space="preserve">10 metres on any other road, except: </w:t>
            </w:r>
          </w:p>
          <w:p w14:paraId="2E94D9E2" w14:textId="77777777" w:rsidR="00BA039D" w:rsidRPr="00111B0E" w:rsidRDefault="00BA039D" w:rsidP="00BA039D">
            <w:pPr>
              <w:pStyle w:val="ListParagraph"/>
              <w:numPr>
                <w:ilvl w:val="0"/>
                <w:numId w:val="19"/>
              </w:numPr>
              <w:spacing w:after="0"/>
              <w:jc w:val="both"/>
              <w:rPr>
                <w:rFonts w:ascii="Arial" w:eastAsia="Arial" w:hAnsi="Arial"/>
                <w:sz w:val="20"/>
                <w:szCs w:val="20"/>
              </w:rPr>
            </w:pPr>
            <w:r w:rsidRPr="00111B0E">
              <w:rPr>
                <w:rFonts w:ascii="Arial" w:eastAsia="Arial" w:hAnsi="Arial"/>
                <w:sz w:val="20"/>
                <w:szCs w:val="20"/>
              </w:rPr>
              <w:t xml:space="preserve">Manns Road, West Gosford: 18m </w:t>
            </w:r>
          </w:p>
          <w:p w14:paraId="1F77824E" w14:textId="77777777" w:rsidR="00BA039D" w:rsidRPr="00111B0E" w:rsidRDefault="00BA039D" w:rsidP="00BA039D">
            <w:pPr>
              <w:pStyle w:val="ListParagraph"/>
              <w:numPr>
                <w:ilvl w:val="0"/>
                <w:numId w:val="19"/>
              </w:numPr>
              <w:spacing w:after="0"/>
              <w:jc w:val="both"/>
              <w:rPr>
                <w:rFonts w:ascii="Arial" w:eastAsia="Arial" w:hAnsi="Arial"/>
                <w:sz w:val="20"/>
                <w:szCs w:val="20"/>
              </w:rPr>
            </w:pPr>
            <w:proofErr w:type="spellStart"/>
            <w:r w:rsidRPr="00111B0E">
              <w:rPr>
                <w:rFonts w:ascii="Arial" w:eastAsia="Arial" w:hAnsi="Arial"/>
                <w:sz w:val="20"/>
                <w:szCs w:val="20"/>
              </w:rPr>
              <w:t>Barralong</w:t>
            </w:r>
            <w:proofErr w:type="spellEnd"/>
            <w:r w:rsidRPr="00111B0E">
              <w:rPr>
                <w:rFonts w:ascii="Arial" w:eastAsia="Arial" w:hAnsi="Arial"/>
                <w:sz w:val="20"/>
                <w:szCs w:val="20"/>
              </w:rPr>
              <w:t xml:space="preserve"> Road, Erina: 15m </w:t>
            </w:r>
          </w:p>
          <w:p w14:paraId="46CE9D96" w14:textId="77777777" w:rsidR="00BA039D" w:rsidRPr="00111B0E" w:rsidRDefault="00BA039D" w:rsidP="00BA039D">
            <w:pPr>
              <w:pStyle w:val="ListParagraph"/>
              <w:numPr>
                <w:ilvl w:val="0"/>
                <w:numId w:val="19"/>
              </w:numPr>
              <w:spacing w:after="0"/>
              <w:jc w:val="both"/>
              <w:rPr>
                <w:rFonts w:ascii="Arial" w:eastAsia="Arial" w:hAnsi="Arial"/>
                <w:sz w:val="20"/>
                <w:szCs w:val="20"/>
              </w:rPr>
            </w:pPr>
            <w:r w:rsidRPr="00111B0E">
              <w:rPr>
                <w:rFonts w:ascii="Arial" w:eastAsia="Arial" w:hAnsi="Arial"/>
                <w:sz w:val="20"/>
                <w:szCs w:val="20"/>
              </w:rPr>
              <w:t xml:space="preserve">As otherwise specified in Part 6: Location Specific Development Provisions. </w:t>
            </w:r>
          </w:p>
          <w:p w14:paraId="7F80669E" w14:textId="77777777" w:rsidR="00BA039D" w:rsidRPr="00111B0E" w:rsidRDefault="00BA039D" w:rsidP="00DB1831">
            <w:pPr>
              <w:jc w:val="both"/>
              <w:rPr>
                <w:rFonts w:eastAsia="Arial"/>
                <w:sz w:val="20"/>
                <w:szCs w:val="20"/>
              </w:rPr>
            </w:pPr>
            <w:r w:rsidRPr="00111B0E">
              <w:rPr>
                <w:rFonts w:eastAsia="Arial"/>
                <w:sz w:val="20"/>
                <w:szCs w:val="20"/>
              </w:rPr>
              <w:t xml:space="preserve">A minimum five (5) metre wide landscaped area must be provided within the above setback except for vehicle access. Suitable landscaping would comprise tree planting incorporating mulch beds in preference to often neglected grass lawns and poorly maintained shrubs. </w:t>
            </w:r>
          </w:p>
        </w:tc>
        <w:tc>
          <w:tcPr>
            <w:tcW w:w="3849" w:type="dxa"/>
            <w:tcBorders>
              <w:top w:val="nil"/>
              <w:left w:val="nil"/>
              <w:bottom w:val="single" w:sz="8" w:space="0" w:color="auto"/>
              <w:right w:val="single" w:sz="8" w:space="0" w:color="auto"/>
            </w:tcBorders>
            <w:tcMar>
              <w:left w:w="57" w:type="dxa"/>
              <w:right w:w="57" w:type="dxa"/>
            </w:tcMar>
          </w:tcPr>
          <w:p w14:paraId="7BEDC783" w14:textId="77777777" w:rsidR="00BA039D" w:rsidRPr="00111B0E" w:rsidRDefault="00BA039D" w:rsidP="00DB1831">
            <w:pPr>
              <w:rPr>
                <w:rFonts w:eastAsia="Arial"/>
                <w:sz w:val="20"/>
                <w:szCs w:val="20"/>
              </w:rPr>
            </w:pPr>
            <w:r w:rsidRPr="00111B0E">
              <w:rPr>
                <w:rFonts w:eastAsia="Arial"/>
                <w:sz w:val="20"/>
                <w:szCs w:val="20"/>
              </w:rPr>
              <w:t xml:space="preserve"> </w:t>
            </w:r>
          </w:p>
          <w:p w14:paraId="6C0BE034" w14:textId="77777777" w:rsidR="00BA039D" w:rsidRPr="00111B0E" w:rsidRDefault="00BA039D" w:rsidP="00DB1831">
            <w:pPr>
              <w:rPr>
                <w:rFonts w:eastAsia="Arial"/>
                <w:sz w:val="20"/>
                <w:szCs w:val="20"/>
              </w:rPr>
            </w:pPr>
          </w:p>
          <w:p w14:paraId="1EA50F39" w14:textId="77777777" w:rsidR="00BA039D" w:rsidRPr="00111B0E" w:rsidRDefault="00BA039D" w:rsidP="00DB1831">
            <w:pPr>
              <w:rPr>
                <w:rFonts w:eastAsia="Arial"/>
                <w:sz w:val="20"/>
                <w:szCs w:val="20"/>
              </w:rPr>
            </w:pPr>
          </w:p>
          <w:p w14:paraId="3D45B993" w14:textId="77777777" w:rsidR="00BA039D" w:rsidRPr="00111B0E" w:rsidRDefault="00BA039D" w:rsidP="00DB1831">
            <w:pPr>
              <w:rPr>
                <w:rFonts w:eastAsia="Arial"/>
                <w:sz w:val="20"/>
                <w:szCs w:val="20"/>
              </w:rPr>
            </w:pPr>
            <w:r w:rsidRPr="00111B0E">
              <w:rPr>
                <w:rFonts w:eastAsia="Arial"/>
                <w:sz w:val="20"/>
                <w:szCs w:val="20"/>
              </w:rPr>
              <w:t>62.5m from Pinnacle Place</w:t>
            </w:r>
          </w:p>
          <w:p w14:paraId="36ED1B43" w14:textId="77777777" w:rsidR="00BA039D" w:rsidRPr="00111B0E" w:rsidRDefault="00BA039D" w:rsidP="00DB1831">
            <w:pPr>
              <w:rPr>
                <w:rFonts w:eastAsia="Arial"/>
                <w:sz w:val="20"/>
                <w:szCs w:val="20"/>
              </w:rPr>
            </w:pPr>
            <w:r w:rsidRPr="00111B0E">
              <w:rPr>
                <w:rFonts w:eastAsia="Arial"/>
                <w:sz w:val="20"/>
                <w:szCs w:val="20"/>
              </w:rPr>
              <w:t xml:space="preserve">14.6m from </w:t>
            </w:r>
            <w:proofErr w:type="spellStart"/>
            <w:r w:rsidRPr="00111B0E">
              <w:rPr>
                <w:rFonts w:eastAsia="Arial"/>
                <w:sz w:val="20"/>
                <w:szCs w:val="20"/>
              </w:rPr>
              <w:t>Myoora</w:t>
            </w:r>
            <w:proofErr w:type="spellEnd"/>
            <w:r w:rsidRPr="00111B0E">
              <w:rPr>
                <w:rFonts w:eastAsia="Arial"/>
                <w:sz w:val="20"/>
                <w:szCs w:val="20"/>
              </w:rPr>
              <w:t xml:space="preserve"> Road</w:t>
            </w:r>
          </w:p>
          <w:p w14:paraId="413BB188" w14:textId="77777777" w:rsidR="00BA039D" w:rsidRPr="00111B0E" w:rsidRDefault="00BA039D" w:rsidP="00DB1831">
            <w:pPr>
              <w:rPr>
                <w:rFonts w:eastAsia="Arial"/>
                <w:sz w:val="20"/>
                <w:szCs w:val="20"/>
              </w:rPr>
            </w:pPr>
          </w:p>
          <w:p w14:paraId="2A16803B" w14:textId="77777777" w:rsidR="00BA039D" w:rsidRPr="00111B0E" w:rsidRDefault="00BA039D" w:rsidP="00DB1831">
            <w:pPr>
              <w:rPr>
                <w:rFonts w:eastAsia="Arial"/>
                <w:sz w:val="20"/>
                <w:szCs w:val="20"/>
              </w:rPr>
            </w:pPr>
          </w:p>
          <w:p w14:paraId="3C421866" w14:textId="77777777" w:rsidR="00BA039D" w:rsidRPr="00111B0E" w:rsidRDefault="00BA039D" w:rsidP="00DB1831">
            <w:pPr>
              <w:rPr>
                <w:rFonts w:eastAsia="Arial"/>
                <w:sz w:val="20"/>
                <w:szCs w:val="20"/>
              </w:rPr>
            </w:pPr>
          </w:p>
          <w:p w14:paraId="4EAEC70A" w14:textId="77777777" w:rsidR="00BA039D" w:rsidRPr="00111B0E" w:rsidRDefault="00BA039D" w:rsidP="00DB1831">
            <w:pPr>
              <w:rPr>
                <w:rFonts w:eastAsia="Arial"/>
                <w:sz w:val="20"/>
                <w:szCs w:val="20"/>
              </w:rPr>
            </w:pPr>
          </w:p>
          <w:p w14:paraId="22169723" w14:textId="77777777" w:rsidR="00BA039D" w:rsidRPr="00111B0E" w:rsidRDefault="00BA039D" w:rsidP="00DB1831">
            <w:pPr>
              <w:rPr>
                <w:rFonts w:eastAsia="Arial"/>
                <w:sz w:val="20"/>
                <w:szCs w:val="20"/>
              </w:rPr>
            </w:pPr>
          </w:p>
          <w:p w14:paraId="57B0DEA6" w14:textId="77777777" w:rsidR="00BA039D" w:rsidRPr="00111B0E" w:rsidRDefault="00BA039D" w:rsidP="00DB1831">
            <w:pPr>
              <w:rPr>
                <w:rFonts w:eastAsia="Arial"/>
                <w:sz w:val="20"/>
                <w:szCs w:val="20"/>
              </w:rPr>
            </w:pPr>
            <w:r w:rsidRPr="00111B0E">
              <w:rPr>
                <w:rFonts w:eastAsia="Arial"/>
                <w:sz w:val="20"/>
                <w:szCs w:val="20"/>
              </w:rPr>
              <w:t xml:space="preserve">Minimum 5m landscape strip provided to both Pinnacle Place and </w:t>
            </w:r>
            <w:proofErr w:type="spellStart"/>
            <w:r w:rsidRPr="00111B0E">
              <w:rPr>
                <w:rFonts w:eastAsia="Arial"/>
                <w:sz w:val="20"/>
                <w:szCs w:val="20"/>
              </w:rPr>
              <w:t>Myoora</w:t>
            </w:r>
            <w:proofErr w:type="spellEnd"/>
            <w:r w:rsidRPr="00111B0E">
              <w:rPr>
                <w:rFonts w:eastAsia="Arial"/>
                <w:sz w:val="20"/>
                <w:szCs w:val="20"/>
              </w:rPr>
              <w:t xml:space="preserve"> Road.</w:t>
            </w:r>
          </w:p>
          <w:p w14:paraId="375A6457" w14:textId="77777777" w:rsidR="00BA039D" w:rsidRPr="00111B0E" w:rsidRDefault="00BA039D" w:rsidP="00DB1831">
            <w:pPr>
              <w:rPr>
                <w:rFonts w:eastAsia="Arial"/>
                <w:sz w:val="20"/>
                <w:szCs w:val="20"/>
              </w:rPr>
            </w:pPr>
          </w:p>
        </w:tc>
        <w:tc>
          <w:tcPr>
            <w:tcW w:w="1363" w:type="dxa"/>
            <w:tcBorders>
              <w:top w:val="nil"/>
              <w:left w:val="single" w:sz="8" w:space="0" w:color="auto"/>
              <w:bottom w:val="single" w:sz="8" w:space="0" w:color="auto"/>
              <w:right w:val="single" w:sz="8" w:space="0" w:color="auto"/>
            </w:tcBorders>
            <w:tcMar>
              <w:left w:w="57" w:type="dxa"/>
              <w:right w:w="57" w:type="dxa"/>
            </w:tcMar>
          </w:tcPr>
          <w:p w14:paraId="21C835E0" w14:textId="77777777" w:rsidR="00BA039D" w:rsidRPr="00111B0E" w:rsidRDefault="00BA039D" w:rsidP="00DB1831">
            <w:pPr>
              <w:jc w:val="center"/>
              <w:rPr>
                <w:rFonts w:eastAsia="Arial"/>
                <w:sz w:val="20"/>
                <w:szCs w:val="20"/>
              </w:rPr>
            </w:pPr>
          </w:p>
          <w:p w14:paraId="18C784CE" w14:textId="77777777" w:rsidR="00BA039D" w:rsidRPr="00111B0E" w:rsidRDefault="00BA039D" w:rsidP="00DB1831">
            <w:pPr>
              <w:jc w:val="center"/>
              <w:rPr>
                <w:rFonts w:eastAsia="Arial"/>
                <w:sz w:val="20"/>
                <w:szCs w:val="20"/>
              </w:rPr>
            </w:pPr>
          </w:p>
          <w:p w14:paraId="393E8FAE" w14:textId="77777777" w:rsidR="00BA039D" w:rsidRPr="00111B0E" w:rsidRDefault="00BA039D" w:rsidP="00DB1831">
            <w:pPr>
              <w:jc w:val="center"/>
              <w:rPr>
                <w:rFonts w:eastAsia="Arial"/>
                <w:sz w:val="20"/>
                <w:szCs w:val="20"/>
              </w:rPr>
            </w:pPr>
          </w:p>
          <w:p w14:paraId="301ACC92" w14:textId="77777777" w:rsidR="00BA039D" w:rsidRPr="00111B0E" w:rsidRDefault="00BA039D" w:rsidP="00DB1831">
            <w:pPr>
              <w:jc w:val="center"/>
              <w:rPr>
                <w:rFonts w:eastAsia="Arial"/>
                <w:sz w:val="20"/>
                <w:szCs w:val="20"/>
              </w:rPr>
            </w:pPr>
            <w:r w:rsidRPr="00111B0E">
              <w:rPr>
                <w:rFonts w:eastAsia="Arial"/>
                <w:sz w:val="20"/>
                <w:szCs w:val="20"/>
              </w:rPr>
              <w:t>Yes</w:t>
            </w:r>
          </w:p>
          <w:p w14:paraId="0F26C606" w14:textId="77777777" w:rsidR="00BA039D" w:rsidRPr="00111B0E" w:rsidRDefault="00BA039D" w:rsidP="00DB1831">
            <w:pPr>
              <w:jc w:val="center"/>
              <w:rPr>
                <w:rFonts w:eastAsia="Arial"/>
                <w:sz w:val="20"/>
                <w:szCs w:val="20"/>
              </w:rPr>
            </w:pPr>
            <w:r w:rsidRPr="00111B0E">
              <w:rPr>
                <w:rFonts w:eastAsia="Arial"/>
                <w:sz w:val="20"/>
                <w:szCs w:val="20"/>
              </w:rPr>
              <w:t>Yes</w:t>
            </w:r>
          </w:p>
          <w:p w14:paraId="5D878482" w14:textId="77777777" w:rsidR="00BA039D" w:rsidRPr="00111B0E" w:rsidRDefault="00BA039D" w:rsidP="00DB1831">
            <w:pPr>
              <w:jc w:val="center"/>
              <w:rPr>
                <w:rFonts w:eastAsia="Arial"/>
                <w:sz w:val="20"/>
                <w:szCs w:val="20"/>
              </w:rPr>
            </w:pPr>
          </w:p>
          <w:p w14:paraId="32F34F23" w14:textId="77777777" w:rsidR="00BA039D" w:rsidRPr="00111B0E" w:rsidRDefault="00BA039D" w:rsidP="00DB1831">
            <w:pPr>
              <w:jc w:val="center"/>
              <w:rPr>
                <w:rFonts w:eastAsia="Arial"/>
                <w:sz w:val="20"/>
                <w:szCs w:val="20"/>
              </w:rPr>
            </w:pPr>
          </w:p>
          <w:p w14:paraId="3B2FB85F" w14:textId="77777777" w:rsidR="00BA039D" w:rsidRPr="00111B0E" w:rsidRDefault="00BA039D" w:rsidP="00DB1831">
            <w:pPr>
              <w:jc w:val="center"/>
              <w:rPr>
                <w:rFonts w:eastAsia="Arial"/>
                <w:sz w:val="20"/>
                <w:szCs w:val="20"/>
              </w:rPr>
            </w:pPr>
          </w:p>
          <w:p w14:paraId="30C0F95E" w14:textId="77777777" w:rsidR="00BA039D" w:rsidRPr="00111B0E" w:rsidRDefault="00BA039D" w:rsidP="00DB1831">
            <w:pPr>
              <w:jc w:val="center"/>
              <w:rPr>
                <w:rFonts w:eastAsia="Arial"/>
                <w:sz w:val="20"/>
                <w:szCs w:val="20"/>
              </w:rPr>
            </w:pPr>
          </w:p>
          <w:p w14:paraId="762B515A" w14:textId="77777777" w:rsidR="00BA039D" w:rsidRPr="00111B0E" w:rsidRDefault="00BA039D" w:rsidP="00DB1831">
            <w:pPr>
              <w:jc w:val="center"/>
              <w:rPr>
                <w:rFonts w:eastAsia="Arial"/>
                <w:sz w:val="20"/>
                <w:szCs w:val="20"/>
              </w:rPr>
            </w:pPr>
          </w:p>
          <w:p w14:paraId="76DCF176" w14:textId="77777777" w:rsidR="00BA039D" w:rsidRPr="00111B0E" w:rsidRDefault="00BA039D" w:rsidP="00DB1831">
            <w:pPr>
              <w:jc w:val="center"/>
              <w:rPr>
                <w:rFonts w:eastAsia="Arial"/>
                <w:sz w:val="20"/>
                <w:szCs w:val="20"/>
              </w:rPr>
            </w:pPr>
            <w:r w:rsidRPr="00111B0E">
              <w:rPr>
                <w:rFonts w:eastAsia="Arial"/>
                <w:sz w:val="20"/>
                <w:szCs w:val="20"/>
              </w:rPr>
              <w:t>Yes</w:t>
            </w:r>
          </w:p>
        </w:tc>
      </w:tr>
      <w:tr w:rsidR="00111B0E" w:rsidRPr="00111B0E" w14:paraId="27BF66AD"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4458C77E" w14:textId="77777777" w:rsidR="00BA039D" w:rsidRPr="00111B0E" w:rsidRDefault="00BA039D" w:rsidP="00DB1831">
            <w:pPr>
              <w:jc w:val="both"/>
              <w:rPr>
                <w:rFonts w:eastAsia="Arial"/>
                <w:sz w:val="20"/>
                <w:szCs w:val="20"/>
              </w:rPr>
            </w:pPr>
            <w:r w:rsidRPr="00111B0E">
              <w:rPr>
                <w:rFonts w:eastAsia="Arial"/>
                <w:sz w:val="20"/>
                <w:szCs w:val="20"/>
              </w:rPr>
              <w:t xml:space="preserve">b. On corner lots, the setback to the other road shall be not less than 5 metres. </w:t>
            </w:r>
          </w:p>
        </w:tc>
        <w:tc>
          <w:tcPr>
            <w:tcW w:w="3849" w:type="dxa"/>
            <w:tcBorders>
              <w:top w:val="single" w:sz="8" w:space="0" w:color="auto"/>
              <w:left w:val="nil"/>
              <w:bottom w:val="single" w:sz="8" w:space="0" w:color="auto"/>
              <w:right w:val="single" w:sz="8" w:space="0" w:color="auto"/>
            </w:tcBorders>
            <w:tcMar>
              <w:left w:w="57" w:type="dxa"/>
              <w:right w:w="57" w:type="dxa"/>
            </w:tcMar>
          </w:tcPr>
          <w:p w14:paraId="1CEA0172" w14:textId="77777777" w:rsidR="00BA039D" w:rsidRPr="00111B0E" w:rsidRDefault="00BA039D" w:rsidP="00DB1831">
            <w:pPr>
              <w:rPr>
                <w:rFonts w:eastAsia="Arial"/>
                <w:sz w:val="20"/>
                <w:szCs w:val="20"/>
              </w:rPr>
            </w:pPr>
            <w:r w:rsidRPr="00111B0E">
              <w:rPr>
                <w:rFonts w:eastAsia="Arial"/>
                <w:sz w:val="20"/>
                <w:szCs w:val="20"/>
              </w:rPr>
              <w:t>N/A</w:t>
            </w:r>
          </w:p>
          <w:p w14:paraId="58462FA1" w14:textId="77777777" w:rsidR="00BA039D" w:rsidRPr="00111B0E" w:rsidRDefault="00BA039D" w:rsidP="00DB1831">
            <w:pPr>
              <w:rPr>
                <w:rFonts w:eastAsia="Arial"/>
                <w:sz w:val="20"/>
                <w:szCs w:val="20"/>
              </w:rPr>
            </w:pPr>
          </w:p>
        </w:tc>
        <w:tc>
          <w:tcPr>
            <w:tcW w:w="1363" w:type="dxa"/>
            <w:tcBorders>
              <w:top w:val="single" w:sz="8" w:space="0" w:color="auto"/>
              <w:left w:val="single" w:sz="8" w:space="0" w:color="auto"/>
              <w:bottom w:val="single" w:sz="8" w:space="0" w:color="auto"/>
              <w:right w:val="single" w:sz="8" w:space="0" w:color="auto"/>
            </w:tcBorders>
            <w:tcMar>
              <w:left w:w="57" w:type="dxa"/>
              <w:right w:w="57" w:type="dxa"/>
            </w:tcMar>
          </w:tcPr>
          <w:p w14:paraId="179E1CB1" w14:textId="77777777" w:rsidR="00BA039D" w:rsidRPr="00111B0E" w:rsidRDefault="00BA039D" w:rsidP="00DB1831">
            <w:pPr>
              <w:jc w:val="center"/>
              <w:rPr>
                <w:rFonts w:eastAsia="Arial"/>
                <w:sz w:val="20"/>
                <w:szCs w:val="20"/>
              </w:rPr>
            </w:pPr>
            <w:r w:rsidRPr="00111B0E">
              <w:rPr>
                <w:rFonts w:eastAsia="Arial"/>
                <w:sz w:val="20"/>
                <w:szCs w:val="20"/>
              </w:rPr>
              <w:t>N/A</w:t>
            </w:r>
          </w:p>
        </w:tc>
      </w:tr>
      <w:tr w:rsidR="00111B0E" w:rsidRPr="00111B0E" w14:paraId="7E5B5A78"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74D2D369" w14:textId="77777777" w:rsidR="00BA039D" w:rsidRPr="00111B0E" w:rsidRDefault="00BA039D" w:rsidP="00DB1831">
            <w:pPr>
              <w:jc w:val="both"/>
              <w:rPr>
                <w:rFonts w:eastAsia="Arial"/>
                <w:sz w:val="20"/>
                <w:szCs w:val="20"/>
              </w:rPr>
            </w:pPr>
            <w:r w:rsidRPr="00111B0E">
              <w:rPr>
                <w:rFonts w:eastAsia="Arial"/>
                <w:sz w:val="20"/>
                <w:szCs w:val="20"/>
              </w:rPr>
              <w:t xml:space="preserve">c. Side and Rear: Nil, Provided: </w:t>
            </w:r>
          </w:p>
          <w:p w14:paraId="570557CF" w14:textId="77777777" w:rsidR="00BA039D" w:rsidRPr="00111B0E" w:rsidRDefault="00BA039D" w:rsidP="00BA039D">
            <w:pPr>
              <w:pStyle w:val="ListParagraph"/>
              <w:numPr>
                <w:ilvl w:val="0"/>
                <w:numId w:val="18"/>
              </w:numPr>
              <w:spacing w:after="0"/>
              <w:jc w:val="both"/>
              <w:rPr>
                <w:rFonts w:ascii="Arial" w:eastAsia="Arial" w:hAnsi="Arial"/>
                <w:sz w:val="20"/>
                <w:szCs w:val="20"/>
              </w:rPr>
            </w:pPr>
            <w:r w:rsidRPr="00111B0E">
              <w:rPr>
                <w:rFonts w:ascii="Arial" w:eastAsia="Arial" w:hAnsi="Arial"/>
                <w:sz w:val="20"/>
                <w:szCs w:val="20"/>
              </w:rPr>
              <w:t xml:space="preserve">the proposed building meets the requirements of the BCA </w:t>
            </w:r>
          </w:p>
          <w:p w14:paraId="03067300" w14:textId="77777777" w:rsidR="00BA039D" w:rsidRPr="00111B0E" w:rsidRDefault="00BA039D" w:rsidP="00BA039D">
            <w:pPr>
              <w:pStyle w:val="ListParagraph"/>
              <w:numPr>
                <w:ilvl w:val="0"/>
                <w:numId w:val="17"/>
              </w:numPr>
              <w:spacing w:after="0"/>
              <w:jc w:val="both"/>
              <w:rPr>
                <w:rFonts w:ascii="Arial" w:eastAsia="Arial" w:hAnsi="Arial"/>
                <w:sz w:val="20"/>
                <w:szCs w:val="20"/>
              </w:rPr>
            </w:pPr>
            <w:r w:rsidRPr="00111B0E">
              <w:rPr>
                <w:rFonts w:ascii="Arial" w:eastAsia="Arial" w:hAnsi="Arial"/>
                <w:sz w:val="20"/>
                <w:szCs w:val="20"/>
              </w:rPr>
              <w:t xml:space="preserve">any requirements for bushfire protection are met </w:t>
            </w:r>
          </w:p>
          <w:p w14:paraId="29766F77" w14:textId="77777777" w:rsidR="00BA039D" w:rsidRPr="00111B0E" w:rsidRDefault="00BA039D" w:rsidP="00BA039D">
            <w:pPr>
              <w:pStyle w:val="ListParagraph"/>
              <w:numPr>
                <w:ilvl w:val="0"/>
                <w:numId w:val="16"/>
              </w:numPr>
              <w:spacing w:after="0"/>
              <w:jc w:val="both"/>
              <w:rPr>
                <w:rFonts w:ascii="Arial" w:eastAsia="Arial" w:hAnsi="Arial"/>
                <w:sz w:val="20"/>
                <w:szCs w:val="20"/>
              </w:rPr>
            </w:pPr>
            <w:r w:rsidRPr="00111B0E">
              <w:rPr>
                <w:rFonts w:ascii="Arial" w:eastAsia="Arial" w:hAnsi="Arial"/>
                <w:sz w:val="20"/>
                <w:szCs w:val="20"/>
              </w:rPr>
              <w:t xml:space="preserve">any site specific requirements for setbacks and landscaping are met. </w:t>
            </w:r>
          </w:p>
        </w:tc>
        <w:tc>
          <w:tcPr>
            <w:tcW w:w="3849" w:type="dxa"/>
            <w:tcBorders>
              <w:top w:val="single" w:sz="8" w:space="0" w:color="auto"/>
              <w:left w:val="nil"/>
              <w:bottom w:val="single" w:sz="8" w:space="0" w:color="auto"/>
              <w:right w:val="single" w:sz="8" w:space="0" w:color="auto"/>
            </w:tcBorders>
            <w:tcMar>
              <w:left w:w="57" w:type="dxa"/>
              <w:right w:w="57" w:type="dxa"/>
            </w:tcMar>
          </w:tcPr>
          <w:p w14:paraId="3F9EDF01" w14:textId="77777777" w:rsidR="00BA039D" w:rsidRPr="00111B0E" w:rsidRDefault="00BA039D" w:rsidP="00DB1831">
            <w:pPr>
              <w:rPr>
                <w:rFonts w:eastAsia="Arial"/>
                <w:sz w:val="20"/>
                <w:szCs w:val="20"/>
              </w:rPr>
            </w:pPr>
            <w:r w:rsidRPr="00111B0E">
              <w:rPr>
                <w:rFonts w:eastAsia="Arial"/>
                <w:sz w:val="20"/>
                <w:szCs w:val="20"/>
              </w:rPr>
              <w:t>Noted</w:t>
            </w:r>
          </w:p>
        </w:tc>
        <w:tc>
          <w:tcPr>
            <w:tcW w:w="1363" w:type="dxa"/>
            <w:tcBorders>
              <w:top w:val="single" w:sz="8" w:space="0" w:color="auto"/>
              <w:left w:val="single" w:sz="8" w:space="0" w:color="auto"/>
              <w:bottom w:val="single" w:sz="8" w:space="0" w:color="auto"/>
              <w:right w:val="single" w:sz="8" w:space="0" w:color="auto"/>
            </w:tcBorders>
            <w:tcMar>
              <w:left w:w="57" w:type="dxa"/>
              <w:right w:w="57" w:type="dxa"/>
            </w:tcMar>
          </w:tcPr>
          <w:p w14:paraId="4CDE11BD" w14:textId="77777777" w:rsidR="00BA039D" w:rsidRPr="00111B0E" w:rsidRDefault="00BA039D" w:rsidP="00DB1831">
            <w:pPr>
              <w:jc w:val="center"/>
              <w:rPr>
                <w:rFonts w:eastAsia="Arial"/>
                <w:sz w:val="20"/>
                <w:szCs w:val="20"/>
              </w:rPr>
            </w:pPr>
            <w:r w:rsidRPr="00111B0E">
              <w:rPr>
                <w:rFonts w:eastAsia="Arial"/>
                <w:sz w:val="20"/>
                <w:szCs w:val="20"/>
              </w:rPr>
              <w:t>N/A</w:t>
            </w:r>
          </w:p>
        </w:tc>
      </w:tr>
      <w:tr w:rsidR="00111B0E" w:rsidRPr="00111B0E" w14:paraId="21DC8CA3"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11AAB37E" w14:textId="77777777" w:rsidR="00BA039D" w:rsidRPr="00111B0E" w:rsidRDefault="00BA039D" w:rsidP="00DB1831">
            <w:pPr>
              <w:jc w:val="both"/>
              <w:rPr>
                <w:rFonts w:eastAsia="Arial"/>
                <w:sz w:val="20"/>
                <w:szCs w:val="20"/>
              </w:rPr>
            </w:pPr>
            <w:r w:rsidRPr="00111B0E">
              <w:rPr>
                <w:rFonts w:eastAsia="Arial"/>
                <w:sz w:val="20"/>
                <w:szCs w:val="20"/>
              </w:rPr>
              <w:t xml:space="preserve">d. Where side or rear setbacks are proposed or required: </w:t>
            </w:r>
          </w:p>
          <w:p w14:paraId="5CB4B307" w14:textId="77777777" w:rsidR="00BA039D" w:rsidRPr="00111B0E" w:rsidRDefault="00BA039D" w:rsidP="00BA039D">
            <w:pPr>
              <w:pStyle w:val="ListParagraph"/>
              <w:numPr>
                <w:ilvl w:val="0"/>
                <w:numId w:val="15"/>
              </w:numPr>
              <w:spacing w:after="0"/>
              <w:jc w:val="both"/>
              <w:rPr>
                <w:rFonts w:ascii="Arial" w:eastAsia="Arial" w:hAnsi="Arial"/>
                <w:sz w:val="20"/>
                <w:szCs w:val="20"/>
              </w:rPr>
            </w:pPr>
            <w:r w:rsidRPr="00111B0E">
              <w:rPr>
                <w:rFonts w:ascii="Arial" w:eastAsia="Arial" w:hAnsi="Arial"/>
                <w:sz w:val="20"/>
                <w:szCs w:val="20"/>
              </w:rPr>
              <w:t xml:space="preserve">narrow and inaccessible setbacks are to be avoided. </w:t>
            </w:r>
          </w:p>
          <w:p w14:paraId="1B44ED9C" w14:textId="77777777" w:rsidR="00BA039D" w:rsidRPr="00111B0E" w:rsidRDefault="00BA039D" w:rsidP="00BA039D">
            <w:pPr>
              <w:pStyle w:val="ListParagraph"/>
              <w:numPr>
                <w:ilvl w:val="0"/>
                <w:numId w:val="14"/>
              </w:numPr>
              <w:spacing w:after="0"/>
              <w:jc w:val="both"/>
              <w:rPr>
                <w:rFonts w:ascii="Arial" w:eastAsia="Arial" w:hAnsi="Arial"/>
                <w:sz w:val="20"/>
                <w:szCs w:val="20"/>
              </w:rPr>
            </w:pPr>
            <w:r w:rsidRPr="00111B0E">
              <w:rPr>
                <w:rFonts w:ascii="Arial" w:eastAsia="Arial" w:hAnsi="Arial"/>
                <w:sz w:val="20"/>
                <w:szCs w:val="20"/>
              </w:rPr>
              <w:lastRenderedPageBreak/>
              <w:t xml:space="preserve">other than area used specifically for access, side and rear setbacks are to be appropriately landscaped. </w:t>
            </w:r>
          </w:p>
        </w:tc>
        <w:tc>
          <w:tcPr>
            <w:tcW w:w="3849" w:type="dxa"/>
            <w:tcBorders>
              <w:top w:val="single" w:sz="8" w:space="0" w:color="auto"/>
              <w:left w:val="nil"/>
              <w:bottom w:val="single" w:sz="8" w:space="0" w:color="auto"/>
              <w:right w:val="single" w:sz="8" w:space="0" w:color="auto"/>
            </w:tcBorders>
            <w:tcMar>
              <w:left w:w="57" w:type="dxa"/>
              <w:right w:w="57" w:type="dxa"/>
            </w:tcMar>
          </w:tcPr>
          <w:p w14:paraId="3E5C39E3" w14:textId="77777777" w:rsidR="00BA039D" w:rsidRPr="00111B0E" w:rsidRDefault="00BA039D" w:rsidP="00DB1831">
            <w:pPr>
              <w:rPr>
                <w:rFonts w:eastAsia="Arial"/>
                <w:sz w:val="20"/>
                <w:szCs w:val="20"/>
              </w:rPr>
            </w:pPr>
            <w:r w:rsidRPr="00111B0E">
              <w:rPr>
                <w:rFonts w:eastAsia="Arial"/>
                <w:sz w:val="20"/>
                <w:szCs w:val="20"/>
              </w:rPr>
              <w:lastRenderedPageBreak/>
              <w:t>Proposed side setbacks are:</w:t>
            </w:r>
          </w:p>
          <w:p w14:paraId="7325867D" w14:textId="77777777" w:rsidR="00BA039D" w:rsidRPr="00111B0E" w:rsidRDefault="00BA039D" w:rsidP="00DB1831">
            <w:pPr>
              <w:rPr>
                <w:rFonts w:eastAsia="Arial"/>
                <w:sz w:val="20"/>
                <w:szCs w:val="20"/>
              </w:rPr>
            </w:pPr>
            <w:r w:rsidRPr="00111B0E">
              <w:rPr>
                <w:rFonts w:eastAsia="Arial"/>
                <w:sz w:val="20"/>
                <w:szCs w:val="20"/>
              </w:rPr>
              <w:t>South – 17.5m</w:t>
            </w:r>
          </w:p>
          <w:p w14:paraId="01A55F20" w14:textId="77777777" w:rsidR="00BA039D" w:rsidRPr="00111B0E" w:rsidRDefault="00BA039D" w:rsidP="00DB1831">
            <w:pPr>
              <w:rPr>
                <w:rFonts w:eastAsia="Arial"/>
                <w:sz w:val="20"/>
                <w:szCs w:val="20"/>
              </w:rPr>
            </w:pPr>
            <w:r w:rsidRPr="00111B0E">
              <w:rPr>
                <w:rFonts w:eastAsia="Arial"/>
                <w:sz w:val="20"/>
                <w:szCs w:val="20"/>
              </w:rPr>
              <w:t>North – 19.1m</w:t>
            </w:r>
          </w:p>
          <w:p w14:paraId="403F0FE3" w14:textId="77777777" w:rsidR="00BA039D" w:rsidRPr="00111B0E" w:rsidRDefault="00BA039D" w:rsidP="00DB1831">
            <w:pPr>
              <w:rPr>
                <w:rFonts w:eastAsia="Arial"/>
                <w:sz w:val="20"/>
                <w:szCs w:val="20"/>
              </w:rPr>
            </w:pPr>
            <w:r w:rsidRPr="00111B0E">
              <w:rPr>
                <w:rFonts w:eastAsia="Arial"/>
                <w:sz w:val="20"/>
                <w:szCs w:val="20"/>
              </w:rPr>
              <w:t xml:space="preserve">Setbacks are wide enable to enable sufficient area for </w:t>
            </w:r>
            <w:proofErr w:type="spellStart"/>
            <w:r w:rsidRPr="00111B0E">
              <w:rPr>
                <w:rFonts w:eastAsia="Arial"/>
                <w:sz w:val="20"/>
                <w:szCs w:val="20"/>
              </w:rPr>
              <w:t>manouevring</w:t>
            </w:r>
            <w:proofErr w:type="spellEnd"/>
            <w:r w:rsidRPr="00111B0E">
              <w:rPr>
                <w:rFonts w:eastAsia="Arial"/>
                <w:sz w:val="20"/>
                <w:szCs w:val="20"/>
              </w:rPr>
              <w:t xml:space="preserve"> etc </w:t>
            </w:r>
          </w:p>
        </w:tc>
        <w:tc>
          <w:tcPr>
            <w:tcW w:w="1363" w:type="dxa"/>
            <w:tcBorders>
              <w:top w:val="single" w:sz="8" w:space="0" w:color="auto"/>
              <w:left w:val="single" w:sz="8" w:space="0" w:color="auto"/>
              <w:bottom w:val="single" w:sz="8" w:space="0" w:color="auto"/>
              <w:right w:val="single" w:sz="8" w:space="0" w:color="auto"/>
            </w:tcBorders>
            <w:tcMar>
              <w:left w:w="57" w:type="dxa"/>
              <w:right w:w="57" w:type="dxa"/>
            </w:tcMar>
          </w:tcPr>
          <w:p w14:paraId="4E515952" w14:textId="77777777" w:rsidR="00BA039D" w:rsidRPr="00111B0E" w:rsidRDefault="00BA039D" w:rsidP="00DB1831">
            <w:pPr>
              <w:jc w:val="center"/>
              <w:rPr>
                <w:rFonts w:eastAsia="Arial"/>
                <w:sz w:val="20"/>
                <w:szCs w:val="20"/>
              </w:rPr>
            </w:pPr>
            <w:r w:rsidRPr="00111B0E">
              <w:rPr>
                <w:rFonts w:eastAsia="Arial"/>
                <w:sz w:val="20"/>
                <w:szCs w:val="20"/>
              </w:rPr>
              <w:t>Yes</w:t>
            </w:r>
          </w:p>
        </w:tc>
      </w:tr>
      <w:tr w:rsidR="00111B0E" w:rsidRPr="00111B0E" w14:paraId="603C30A9"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250C07A2" w14:textId="77777777" w:rsidR="00BA039D" w:rsidRPr="00111B0E" w:rsidRDefault="00BA039D" w:rsidP="00DB1831">
            <w:pPr>
              <w:jc w:val="both"/>
              <w:rPr>
                <w:rFonts w:eastAsia="Arial"/>
                <w:sz w:val="20"/>
                <w:szCs w:val="20"/>
              </w:rPr>
            </w:pPr>
            <w:r w:rsidRPr="00111B0E">
              <w:rPr>
                <w:rFonts w:eastAsia="Arial"/>
                <w:sz w:val="20"/>
                <w:szCs w:val="20"/>
              </w:rPr>
              <w:t xml:space="preserve">e. Where a creek, river or lagoon adjoins or traverses the site, the building(s) are required to be set-back six (6) metres from the top of the bank. </w:t>
            </w:r>
          </w:p>
        </w:tc>
        <w:tc>
          <w:tcPr>
            <w:tcW w:w="3849" w:type="dxa"/>
            <w:tcBorders>
              <w:top w:val="single" w:sz="8" w:space="0" w:color="auto"/>
              <w:left w:val="nil"/>
              <w:bottom w:val="single" w:sz="8" w:space="0" w:color="auto"/>
              <w:right w:val="single" w:sz="8" w:space="0" w:color="auto"/>
            </w:tcBorders>
            <w:tcMar>
              <w:left w:w="57" w:type="dxa"/>
              <w:right w:w="57" w:type="dxa"/>
            </w:tcMar>
          </w:tcPr>
          <w:p w14:paraId="598D9117" w14:textId="77777777" w:rsidR="00BA039D" w:rsidRPr="00111B0E" w:rsidRDefault="00BA039D" w:rsidP="00DB1831">
            <w:pPr>
              <w:rPr>
                <w:rFonts w:eastAsia="Arial"/>
                <w:sz w:val="20"/>
                <w:szCs w:val="20"/>
              </w:rPr>
            </w:pPr>
            <w:r w:rsidRPr="00111B0E">
              <w:rPr>
                <w:rFonts w:eastAsia="Arial"/>
                <w:sz w:val="20"/>
                <w:szCs w:val="20"/>
              </w:rPr>
              <w:t xml:space="preserve"> N/A</w:t>
            </w:r>
          </w:p>
        </w:tc>
        <w:tc>
          <w:tcPr>
            <w:tcW w:w="1363" w:type="dxa"/>
            <w:tcBorders>
              <w:top w:val="single" w:sz="8" w:space="0" w:color="auto"/>
              <w:left w:val="single" w:sz="8" w:space="0" w:color="auto"/>
              <w:bottom w:val="single" w:sz="8" w:space="0" w:color="auto"/>
              <w:right w:val="single" w:sz="8" w:space="0" w:color="auto"/>
            </w:tcBorders>
            <w:tcMar>
              <w:left w:w="57" w:type="dxa"/>
              <w:right w:w="57" w:type="dxa"/>
            </w:tcMar>
          </w:tcPr>
          <w:p w14:paraId="270404E3" w14:textId="77777777" w:rsidR="00BA039D" w:rsidRPr="00111B0E" w:rsidRDefault="00BA039D" w:rsidP="00DB1831">
            <w:pPr>
              <w:jc w:val="center"/>
              <w:rPr>
                <w:rFonts w:eastAsia="Arial"/>
                <w:sz w:val="20"/>
                <w:szCs w:val="20"/>
              </w:rPr>
            </w:pPr>
            <w:r w:rsidRPr="00111B0E">
              <w:rPr>
                <w:rFonts w:eastAsia="Arial"/>
                <w:sz w:val="20"/>
                <w:szCs w:val="20"/>
              </w:rPr>
              <w:t>N/A</w:t>
            </w:r>
          </w:p>
        </w:tc>
      </w:tr>
      <w:tr w:rsidR="00111B0E" w:rsidRPr="00111B0E" w14:paraId="1757342A"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0023A614" w14:textId="77777777" w:rsidR="00BA039D" w:rsidRPr="00111B0E" w:rsidRDefault="00BA039D" w:rsidP="00DB1831">
            <w:pPr>
              <w:jc w:val="both"/>
              <w:rPr>
                <w:rFonts w:eastAsia="Arial"/>
                <w:sz w:val="20"/>
                <w:szCs w:val="20"/>
              </w:rPr>
            </w:pPr>
            <w:r w:rsidRPr="00111B0E">
              <w:rPr>
                <w:rFonts w:eastAsia="Arial"/>
                <w:sz w:val="20"/>
                <w:szCs w:val="20"/>
              </w:rPr>
              <w:t xml:space="preserve">f. Where the industrial allotment adjoins or abuts rural, residential or open space land the development is not to be carried out within five (5) metres of the boundary of the allotment adjoining or abutting that land. </w:t>
            </w:r>
          </w:p>
        </w:tc>
        <w:tc>
          <w:tcPr>
            <w:tcW w:w="3849" w:type="dxa"/>
            <w:tcBorders>
              <w:top w:val="single" w:sz="8" w:space="0" w:color="auto"/>
              <w:left w:val="nil"/>
              <w:bottom w:val="single" w:sz="8" w:space="0" w:color="auto"/>
              <w:right w:val="single" w:sz="8" w:space="0" w:color="auto"/>
            </w:tcBorders>
            <w:tcMar>
              <w:left w:w="57" w:type="dxa"/>
              <w:right w:w="57" w:type="dxa"/>
            </w:tcMar>
          </w:tcPr>
          <w:p w14:paraId="72A70935" w14:textId="77777777" w:rsidR="00BA039D" w:rsidRPr="00111B0E" w:rsidRDefault="00BA039D" w:rsidP="00DB1831">
            <w:pPr>
              <w:rPr>
                <w:rFonts w:eastAsia="Arial"/>
                <w:sz w:val="20"/>
                <w:szCs w:val="20"/>
              </w:rPr>
            </w:pPr>
            <w:r w:rsidRPr="00111B0E">
              <w:rPr>
                <w:rFonts w:eastAsia="Arial"/>
                <w:sz w:val="20"/>
                <w:szCs w:val="20"/>
              </w:rPr>
              <w:t xml:space="preserve">Site does not adjoin rural, residential or open space land. </w:t>
            </w:r>
          </w:p>
        </w:tc>
        <w:tc>
          <w:tcPr>
            <w:tcW w:w="1363" w:type="dxa"/>
            <w:tcBorders>
              <w:top w:val="single" w:sz="8" w:space="0" w:color="auto"/>
              <w:left w:val="single" w:sz="8" w:space="0" w:color="auto"/>
              <w:bottom w:val="single" w:sz="8" w:space="0" w:color="auto"/>
              <w:right w:val="single" w:sz="8" w:space="0" w:color="auto"/>
            </w:tcBorders>
            <w:tcMar>
              <w:left w:w="57" w:type="dxa"/>
              <w:right w:w="57" w:type="dxa"/>
            </w:tcMar>
          </w:tcPr>
          <w:p w14:paraId="0D191C16" w14:textId="77777777" w:rsidR="00BA039D" w:rsidRPr="00111B0E" w:rsidRDefault="00BA039D" w:rsidP="00DB1831">
            <w:pPr>
              <w:jc w:val="center"/>
              <w:rPr>
                <w:rFonts w:eastAsia="Arial"/>
                <w:sz w:val="20"/>
                <w:szCs w:val="20"/>
              </w:rPr>
            </w:pPr>
            <w:r w:rsidRPr="00111B0E">
              <w:rPr>
                <w:rFonts w:eastAsia="Arial"/>
                <w:sz w:val="20"/>
                <w:szCs w:val="20"/>
              </w:rPr>
              <w:t>N/A</w:t>
            </w:r>
          </w:p>
        </w:tc>
      </w:tr>
      <w:tr w:rsidR="00111B0E" w:rsidRPr="00111B0E" w14:paraId="42CD4169" w14:textId="77777777" w:rsidTr="00DB1831">
        <w:trPr>
          <w:trHeight w:val="300"/>
        </w:trPr>
        <w:tc>
          <w:tcPr>
            <w:tcW w:w="9016" w:type="dxa"/>
            <w:gridSpan w:val="3"/>
            <w:tcBorders>
              <w:top w:val="single" w:sz="8" w:space="0" w:color="auto"/>
              <w:left w:val="single" w:sz="8" w:space="0" w:color="auto"/>
              <w:bottom w:val="single" w:sz="8" w:space="0" w:color="auto"/>
              <w:right w:val="single" w:sz="8" w:space="0" w:color="auto"/>
            </w:tcBorders>
            <w:shd w:val="clear" w:color="auto" w:fill="B4C6E7"/>
            <w:tcMar>
              <w:left w:w="57" w:type="dxa"/>
              <w:right w:w="57" w:type="dxa"/>
            </w:tcMar>
          </w:tcPr>
          <w:p w14:paraId="0778DD44" w14:textId="77777777" w:rsidR="00BA039D" w:rsidRPr="00111B0E" w:rsidRDefault="00BA039D" w:rsidP="00DB1831">
            <w:pPr>
              <w:jc w:val="both"/>
              <w:rPr>
                <w:rFonts w:eastAsia="Arial"/>
                <w:sz w:val="20"/>
                <w:szCs w:val="20"/>
              </w:rPr>
            </w:pPr>
            <w:r w:rsidRPr="00111B0E">
              <w:rPr>
                <w:rFonts w:eastAsia="Arial"/>
                <w:sz w:val="20"/>
                <w:szCs w:val="20"/>
              </w:rPr>
              <w:t xml:space="preserve">2.9.2.4 Design and Appearance of Buildings </w:t>
            </w:r>
          </w:p>
        </w:tc>
      </w:tr>
      <w:tr w:rsidR="00111B0E" w:rsidRPr="00111B0E" w14:paraId="60E412AC"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57532C77" w14:textId="77777777" w:rsidR="00BA039D" w:rsidRPr="00111B0E" w:rsidRDefault="00BA039D" w:rsidP="00DB1831">
            <w:pPr>
              <w:jc w:val="both"/>
              <w:rPr>
                <w:rFonts w:eastAsia="Arial"/>
                <w:sz w:val="20"/>
                <w:szCs w:val="20"/>
              </w:rPr>
            </w:pPr>
            <w:r w:rsidRPr="00111B0E">
              <w:rPr>
                <w:rFonts w:eastAsia="Arial"/>
                <w:sz w:val="20"/>
                <w:szCs w:val="20"/>
              </w:rPr>
              <w:t xml:space="preserve">a. A building with acceptable bulk and scale:  </w:t>
            </w:r>
          </w:p>
          <w:p w14:paraId="2CDDAA79" w14:textId="77777777" w:rsidR="00BA039D" w:rsidRPr="00111B0E" w:rsidRDefault="00BA039D" w:rsidP="00BA039D">
            <w:pPr>
              <w:pStyle w:val="ListParagraph"/>
              <w:numPr>
                <w:ilvl w:val="0"/>
                <w:numId w:val="13"/>
              </w:numPr>
              <w:spacing w:after="0"/>
              <w:jc w:val="both"/>
              <w:rPr>
                <w:rFonts w:ascii="Arial" w:eastAsia="Arial" w:hAnsi="Arial"/>
                <w:sz w:val="20"/>
                <w:szCs w:val="20"/>
              </w:rPr>
            </w:pPr>
            <w:r w:rsidRPr="00111B0E">
              <w:rPr>
                <w:rFonts w:ascii="Arial" w:eastAsia="Arial" w:hAnsi="Arial"/>
                <w:sz w:val="20"/>
                <w:szCs w:val="20"/>
              </w:rPr>
              <w:t xml:space="preserve">does not excessively overshadow outdoor staff facilities of adjoining development; </w:t>
            </w:r>
          </w:p>
          <w:p w14:paraId="4EE1A43F" w14:textId="77777777" w:rsidR="00BA039D" w:rsidRPr="00111B0E" w:rsidRDefault="00BA039D" w:rsidP="00BA039D">
            <w:pPr>
              <w:pStyle w:val="ListParagraph"/>
              <w:numPr>
                <w:ilvl w:val="0"/>
                <w:numId w:val="12"/>
              </w:numPr>
              <w:spacing w:after="0"/>
              <w:jc w:val="both"/>
              <w:rPr>
                <w:rFonts w:ascii="Arial" w:eastAsia="Arial" w:hAnsi="Arial"/>
                <w:sz w:val="20"/>
                <w:szCs w:val="20"/>
              </w:rPr>
            </w:pPr>
            <w:r w:rsidRPr="00111B0E">
              <w:rPr>
                <w:rFonts w:ascii="Arial" w:eastAsia="Arial" w:hAnsi="Arial"/>
                <w:sz w:val="20"/>
                <w:szCs w:val="20"/>
              </w:rPr>
              <w:t xml:space="preserve">retains sufficient area in the curtilage of the building(s) to cater for landscape works, setbacks, car parking and access, outdoor staff facilities, outdoor industrial activities, fire radiation zones and other ancillary uses;  </w:t>
            </w:r>
          </w:p>
          <w:p w14:paraId="4166D8E2" w14:textId="77777777" w:rsidR="00BA039D" w:rsidRPr="00111B0E" w:rsidRDefault="00BA039D" w:rsidP="00BA039D">
            <w:pPr>
              <w:pStyle w:val="ListParagraph"/>
              <w:numPr>
                <w:ilvl w:val="0"/>
                <w:numId w:val="11"/>
              </w:numPr>
              <w:spacing w:after="0"/>
              <w:jc w:val="both"/>
              <w:rPr>
                <w:rFonts w:ascii="Arial" w:eastAsia="Arial" w:hAnsi="Arial"/>
                <w:sz w:val="20"/>
                <w:szCs w:val="20"/>
              </w:rPr>
            </w:pPr>
            <w:r w:rsidRPr="00111B0E">
              <w:rPr>
                <w:rFonts w:ascii="Arial" w:eastAsia="Arial" w:hAnsi="Arial"/>
                <w:sz w:val="20"/>
                <w:szCs w:val="20"/>
              </w:rPr>
              <w:t xml:space="preserve">takes account of the landform of the site and minimises cut, fill and retaining works; </w:t>
            </w:r>
          </w:p>
          <w:p w14:paraId="219B2155" w14:textId="77777777" w:rsidR="00BA039D" w:rsidRPr="00111B0E" w:rsidRDefault="00BA039D" w:rsidP="00BA039D">
            <w:pPr>
              <w:pStyle w:val="ListParagraph"/>
              <w:numPr>
                <w:ilvl w:val="0"/>
                <w:numId w:val="10"/>
              </w:numPr>
              <w:spacing w:after="0"/>
              <w:jc w:val="both"/>
              <w:rPr>
                <w:rFonts w:ascii="Arial" w:eastAsia="Arial" w:hAnsi="Arial"/>
                <w:sz w:val="20"/>
                <w:szCs w:val="20"/>
              </w:rPr>
            </w:pPr>
            <w:r w:rsidRPr="00111B0E">
              <w:rPr>
                <w:rFonts w:ascii="Arial" w:eastAsia="Arial" w:hAnsi="Arial"/>
                <w:sz w:val="20"/>
                <w:szCs w:val="20"/>
              </w:rPr>
              <w:t>takes account of the general bulk and scale of adjoining development;</w:t>
            </w:r>
          </w:p>
          <w:p w14:paraId="575A7B71" w14:textId="77777777" w:rsidR="00BA039D" w:rsidRPr="00111B0E" w:rsidRDefault="00BA039D" w:rsidP="00BA039D">
            <w:pPr>
              <w:pStyle w:val="ListParagraph"/>
              <w:numPr>
                <w:ilvl w:val="0"/>
                <w:numId w:val="10"/>
              </w:numPr>
              <w:spacing w:after="0"/>
              <w:jc w:val="both"/>
              <w:rPr>
                <w:rFonts w:ascii="Arial" w:eastAsia="Arial" w:hAnsi="Arial"/>
                <w:sz w:val="20"/>
                <w:szCs w:val="20"/>
              </w:rPr>
            </w:pPr>
            <w:r w:rsidRPr="00111B0E">
              <w:rPr>
                <w:rFonts w:ascii="Arial" w:eastAsia="Arial" w:hAnsi="Arial"/>
                <w:sz w:val="20"/>
                <w:szCs w:val="20"/>
              </w:rPr>
              <w:t xml:space="preserve">includes architectural treatment of the facades of the building(s) to diminish the apparent height and length of walls, particularly on elevations with street frontage. </w:t>
            </w:r>
          </w:p>
        </w:tc>
        <w:tc>
          <w:tcPr>
            <w:tcW w:w="3849" w:type="dxa"/>
            <w:tcBorders>
              <w:top w:val="nil"/>
              <w:left w:val="nil"/>
              <w:bottom w:val="single" w:sz="8" w:space="0" w:color="auto"/>
              <w:right w:val="single" w:sz="8" w:space="0" w:color="auto"/>
            </w:tcBorders>
            <w:tcMar>
              <w:left w:w="57" w:type="dxa"/>
              <w:right w:w="57" w:type="dxa"/>
            </w:tcMar>
          </w:tcPr>
          <w:p w14:paraId="453E756B" w14:textId="77777777" w:rsidR="00BA039D" w:rsidRPr="00111B0E" w:rsidRDefault="00BA039D" w:rsidP="00DB1831">
            <w:pPr>
              <w:rPr>
                <w:rFonts w:eastAsia="Arial"/>
                <w:sz w:val="20"/>
                <w:szCs w:val="20"/>
              </w:rPr>
            </w:pPr>
            <w:r w:rsidRPr="00111B0E">
              <w:rPr>
                <w:rFonts w:eastAsia="Arial"/>
                <w:sz w:val="20"/>
                <w:szCs w:val="20"/>
              </w:rPr>
              <w:t xml:space="preserve"> </w:t>
            </w:r>
          </w:p>
          <w:p w14:paraId="082B5BC5" w14:textId="77777777" w:rsidR="00BA039D" w:rsidRPr="00111B0E" w:rsidRDefault="00BA039D" w:rsidP="00DB1831">
            <w:pPr>
              <w:rPr>
                <w:rFonts w:eastAsia="Arial"/>
                <w:sz w:val="20"/>
                <w:szCs w:val="20"/>
              </w:rPr>
            </w:pPr>
          </w:p>
          <w:p w14:paraId="026C5C80" w14:textId="77777777" w:rsidR="00BA039D" w:rsidRPr="00111B0E" w:rsidRDefault="00BA039D" w:rsidP="00DB1831">
            <w:pPr>
              <w:rPr>
                <w:rFonts w:eastAsia="Arial"/>
                <w:sz w:val="20"/>
                <w:szCs w:val="20"/>
              </w:rPr>
            </w:pPr>
            <w:r w:rsidRPr="00111B0E">
              <w:rPr>
                <w:rFonts w:eastAsia="Arial"/>
                <w:sz w:val="20"/>
                <w:szCs w:val="20"/>
              </w:rPr>
              <w:t>The proposal does not impact adjoining outdoor areas.</w:t>
            </w:r>
          </w:p>
          <w:p w14:paraId="12255C5D" w14:textId="77777777" w:rsidR="00BA039D" w:rsidRPr="00111B0E" w:rsidRDefault="00BA039D" w:rsidP="00DB1831">
            <w:pPr>
              <w:rPr>
                <w:rFonts w:eastAsia="Arial"/>
                <w:sz w:val="20"/>
                <w:szCs w:val="20"/>
              </w:rPr>
            </w:pPr>
          </w:p>
          <w:p w14:paraId="3E5528AA" w14:textId="77777777" w:rsidR="00BA039D" w:rsidRPr="00111B0E" w:rsidRDefault="00BA039D" w:rsidP="00DB1831">
            <w:pPr>
              <w:rPr>
                <w:rFonts w:eastAsia="Arial"/>
                <w:sz w:val="20"/>
                <w:szCs w:val="20"/>
              </w:rPr>
            </w:pPr>
            <w:r w:rsidRPr="00111B0E">
              <w:rPr>
                <w:rFonts w:eastAsia="Arial"/>
                <w:sz w:val="20"/>
                <w:szCs w:val="20"/>
              </w:rPr>
              <w:t>Sufficient setbacks are provided which generally exceed the DCP requirements. Landscaping has been increased inside the western boundary to provide a better interface with the street and to retain increased number of existing trees.</w:t>
            </w:r>
          </w:p>
          <w:p w14:paraId="6405DA2C" w14:textId="77777777" w:rsidR="00BA039D" w:rsidRPr="00111B0E" w:rsidRDefault="00BA039D" w:rsidP="00DB1831">
            <w:pPr>
              <w:rPr>
                <w:rFonts w:eastAsia="Arial"/>
                <w:sz w:val="20"/>
                <w:szCs w:val="20"/>
              </w:rPr>
            </w:pPr>
          </w:p>
          <w:p w14:paraId="4F8FB0B6" w14:textId="77777777" w:rsidR="00BA039D" w:rsidRPr="00111B0E" w:rsidRDefault="00BA039D" w:rsidP="00DB1831">
            <w:pPr>
              <w:rPr>
                <w:rFonts w:eastAsia="Arial"/>
                <w:sz w:val="20"/>
                <w:szCs w:val="20"/>
              </w:rPr>
            </w:pPr>
            <w:r w:rsidRPr="00111B0E">
              <w:rPr>
                <w:rFonts w:eastAsia="Arial"/>
                <w:sz w:val="20"/>
                <w:szCs w:val="20"/>
              </w:rPr>
              <w:t>Excavation is required to provide a level pad for development and to tie in with the levels in Pinnacle Place (proposed entry).</w:t>
            </w:r>
          </w:p>
          <w:p w14:paraId="567B1114" w14:textId="77777777" w:rsidR="00BA039D" w:rsidRPr="00111B0E" w:rsidRDefault="00BA039D" w:rsidP="00DB1831">
            <w:pPr>
              <w:rPr>
                <w:rFonts w:eastAsia="Arial"/>
                <w:sz w:val="20"/>
                <w:szCs w:val="20"/>
              </w:rPr>
            </w:pPr>
            <w:r w:rsidRPr="00111B0E">
              <w:rPr>
                <w:rFonts w:eastAsia="Arial"/>
                <w:sz w:val="20"/>
                <w:szCs w:val="20"/>
              </w:rPr>
              <w:t>Bulk and scale is not inconsistent with adjoining development.</w:t>
            </w:r>
          </w:p>
          <w:p w14:paraId="4A4B19BC" w14:textId="77777777" w:rsidR="00BA039D" w:rsidRPr="00111B0E" w:rsidRDefault="00BA039D" w:rsidP="00DB1831">
            <w:pPr>
              <w:rPr>
                <w:rFonts w:eastAsia="Arial"/>
                <w:sz w:val="20"/>
                <w:szCs w:val="20"/>
              </w:rPr>
            </w:pPr>
          </w:p>
          <w:p w14:paraId="3E272999" w14:textId="77777777" w:rsidR="00BA039D" w:rsidRPr="00111B0E" w:rsidRDefault="00BA039D" w:rsidP="00DB1831">
            <w:pPr>
              <w:rPr>
                <w:rFonts w:eastAsia="Arial"/>
                <w:sz w:val="20"/>
                <w:szCs w:val="20"/>
              </w:rPr>
            </w:pPr>
            <w:r w:rsidRPr="00111B0E">
              <w:rPr>
                <w:rFonts w:eastAsia="Arial"/>
                <w:sz w:val="20"/>
                <w:szCs w:val="20"/>
              </w:rPr>
              <w:t>Due to the amount of excavation along the western boundary the building will be substantially screened by proposed landscaping.</w:t>
            </w:r>
          </w:p>
          <w:p w14:paraId="7F73A66C" w14:textId="77777777" w:rsidR="00BA039D" w:rsidRPr="00111B0E" w:rsidRDefault="00BA039D" w:rsidP="00DB1831">
            <w:pPr>
              <w:rPr>
                <w:rFonts w:eastAsia="Arial"/>
                <w:sz w:val="20"/>
                <w:szCs w:val="20"/>
              </w:rPr>
            </w:pPr>
          </w:p>
        </w:tc>
        <w:tc>
          <w:tcPr>
            <w:tcW w:w="1363" w:type="dxa"/>
            <w:tcBorders>
              <w:top w:val="nil"/>
              <w:left w:val="single" w:sz="8" w:space="0" w:color="auto"/>
              <w:bottom w:val="single" w:sz="8" w:space="0" w:color="auto"/>
              <w:right w:val="single" w:sz="8" w:space="0" w:color="auto"/>
            </w:tcBorders>
            <w:tcMar>
              <w:left w:w="57" w:type="dxa"/>
              <w:right w:w="57" w:type="dxa"/>
            </w:tcMar>
          </w:tcPr>
          <w:p w14:paraId="12C48741" w14:textId="77777777" w:rsidR="00BA039D" w:rsidRPr="00111B0E" w:rsidRDefault="00BA039D" w:rsidP="00DB1831">
            <w:pPr>
              <w:rPr>
                <w:rFonts w:eastAsia="Arial"/>
                <w:sz w:val="20"/>
                <w:szCs w:val="20"/>
              </w:rPr>
            </w:pPr>
            <w:r w:rsidRPr="00111B0E">
              <w:rPr>
                <w:rFonts w:eastAsia="Arial"/>
                <w:sz w:val="20"/>
                <w:szCs w:val="20"/>
              </w:rPr>
              <w:t xml:space="preserve"> </w:t>
            </w:r>
          </w:p>
          <w:p w14:paraId="18859292" w14:textId="77777777" w:rsidR="00BA039D" w:rsidRPr="00111B0E" w:rsidRDefault="00BA039D" w:rsidP="00DB1831">
            <w:pPr>
              <w:rPr>
                <w:rFonts w:eastAsia="Arial"/>
                <w:sz w:val="20"/>
                <w:szCs w:val="20"/>
              </w:rPr>
            </w:pPr>
          </w:p>
          <w:p w14:paraId="5754A93A" w14:textId="77777777" w:rsidR="00BA039D" w:rsidRPr="00111B0E" w:rsidRDefault="00BA039D" w:rsidP="00DB1831">
            <w:pPr>
              <w:rPr>
                <w:rFonts w:eastAsia="Arial"/>
                <w:sz w:val="20"/>
                <w:szCs w:val="20"/>
              </w:rPr>
            </w:pPr>
          </w:p>
          <w:p w14:paraId="65ED0D21" w14:textId="77777777" w:rsidR="00BA039D" w:rsidRPr="00111B0E" w:rsidRDefault="00BA039D" w:rsidP="00DB1831">
            <w:pPr>
              <w:rPr>
                <w:rFonts w:eastAsia="Arial"/>
                <w:sz w:val="20"/>
                <w:szCs w:val="20"/>
              </w:rPr>
            </w:pPr>
          </w:p>
          <w:p w14:paraId="521D9CE1" w14:textId="77777777" w:rsidR="00BA039D" w:rsidRPr="00111B0E" w:rsidRDefault="00BA039D" w:rsidP="00DB1831">
            <w:pPr>
              <w:rPr>
                <w:rFonts w:eastAsia="Arial"/>
                <w:sz w:val="20"/>
                <w:szCs w:val="20"/>
              </w:rPr>
            </w:pPr>
          </w:p>
          <w:p w14:paraId="5518412C" w14:textId="77777777" w:rsidR="00BA039D" w:rsidRPr="00111B0E" w:rsidRDefault="00BA039D" w:rsidP="00DB1831">
            <w:pPr>
              <w:rPr>
                <w:rFonts w:eastAsia="Arial"/>
                <w:sz w:val="20"/>
                <w:szCs w:val="20"/>
              </w:rPr>
            </w:pPr>
          </w:p>
          <w:p w14:paraId="1E89223B" w14:textId="77777777" w:rsidR="00BA039D" w:rsidRPr="00111B0E" w:rsidRDefault="00BA039D" w:rsidP="00DB1831">
            <w:pPr>
              <w:rPr>
                <w:rFonts w:eastAsia="Arial"/>
                <w:sz w:val="20"/>
                <w:szCs w:val="20"/>
              </w:rPr>
            </w:pPr>
          </w:p>
          <w:p w14:paraId="0DF304D5" w14:textId="77777777" w:rsidR="00BA039D" w:rsidRPr="00111B0E" w:rsidRDefault="00BA039D" w:rsidP="00DB1831">
            <w:pPr>
              <w:rPr>
                <w:rFonts w:eastAsia="Arial"/>
                <w:sz w:val="20"/>
                <w:szCs w:val="20"/>
              </w:rPr>
            </w:pPr>
          </w:p>
          <w:p w14:paraId="3F0D1939" w14:textId="77777777" w:rsidR="00BA039D" w:rsidRPr="00111B0E" w:rsidRDefault="00BA039D" w:rsidP="00DB1831">
            <w:pPr>
              <w:rPr>
                <w:rFonts w:eastAsia="Arial"/>
                <w:sz w:val="20"/>
                <w:szCs w:val="20"/>
              </w:rPr>
            </w:pPr>
          </w:p>
          <w:p w14:paraId="748D823C" w14:textId="77777777" w:rsidR="00BA039D" w:rsidRPr="00111B0E" w:rsidRDefault="00BA039D" w:rsidP="00DB1831">
            <w:pPr>
              <w:rPr>
                <w:rFonts w:eastAsia="Arial"/>
                <w:sz w:val="20"/>
                <w:szCs w:val="20"/>
              </w:rPr>
            </w:pPr>
          </w:p>
          <w:p w14:paraId="73CA3287" w14:textId="77777777" w:rsidR="00BA039D" w:rsidRPr="00111B0E" w:rsidRDefault="00BA039D" w:rsidP="00DB1831">
            <w:pPr>
              <w:rPr>
                <w:rFonts w:eastAsia="Arial"/>
                <w:sz w:val="20"/>
                <w:szCs w:val="20"/>
              </w:rPr>
            </w:pPr>
          </w:p>
          <w:p w14:paraId="2F015344" w14:textId="77777777" w:rsidR="00BA039D" w:rsidRPr="00111B0E" w:rsidRDefault="00BA039D" w:rsidP="00DB1831">
            <w:pPr>
              <w:jc w:val="center"/>
              <w:rPr>
                <w:rFonts w:eastAsia="Arial"/>
                <w:sz w:val="20"/>
                <w:szCs w:val="20"/>
              </w:rPr>
            </w:pPr>
            <w:r w:rsidRPr="00111B0E">
              <w:rPr>
                <w:rFonts w:eastAsia="Arial"/>
                <w:sz w:val="20"/>
                <w:szCs w:val="20"/>
              </w:rPr>
              <w:t>Yes</w:t>
            </w:r>
          </w:p>
        </w:tc>
      </w:tr>
      <w:tr w:rsidR="00111B0E" w:rsidRPr="00111B0E" w14:paraId="5E951227"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28AD2874" w14:textId="77777777" w:rsidR="00BA039D" w:rsidRPr="00111B0E" w:rsidRDefault="00BA039D" w:rsidP="00DB1831">
            <w:pPr>
              <w:jc w:val="both"/>
              <w:rPr>
                <w:rFonts w:eastAsia="Arial"/>
                <w:sz w:val="20"/>
                <w:szCs w:val="20"/>
              </w:rPr>
            </w:pPr>
            <w:r w:rsidRPr="00111B0E">
              <w:rPr>
                <w:rFonts w:eastAsia="Arial"/>
                <w:sz w:val="20"/>
                <w:szCs w:val="20"/>
              </w:rPr>
              <w:t xml:space="preserve">b. The design of buildings is to be as architecturally attractive as possible by selective use of materials of suitable texture and colour. </w:t>
            </w:r>
          </w:p>
        </w:tc>
        <w:tc>
          <w:tcPr>
            <w:tcW w:w="3849" w:type="dxa"/>
            <w:tcBorders>
              <w:top w:val="single" w:sz="8" w:space="0" w:color="auto"/>
              <w:left w:val="nil"/>
              <w:bottom w:val="single" w:sz="8" w:space="0" w:color="auto"/>
              <w:right w:val="single" w:sz="8" w:space="0" w:color="auto"/>
            </w:tcBorders>
            <w:tcMar>
              <w:left w:w="57" w:type="dxa"/>
              <w:right w:w="57" w:type="dxa"/>
            </w:tcMar>
          </w:tcPr>
          <w:p w14:paraId="15F5A70F" w14:textId="77777777" w:rsidR="00BA039D" w:rsidRPr="00111B0E" w:rsidRDefault="00BA039D" w:rsidP="00DB1831">
            <w:pPr>
              <w:rPr>
                <w:rFonts w:eastAsia="Arial"/>
                <w:sz w:val="20"/>
                <w:szCs w:val="20"/>
              </w:rPr>
            </w:pPr>
            <w:r w:rsidRPr="00111B0E">
              <w:rPr>
                <w:rFonts w:eastAsia="Arial"/>
                <w:sz w:val="20"/>
                <w:szCs w:val="20"/>
              </w:rPr>
              <w:t>The proposal utilises a neutral colour palette. The use of ‘basalt’ on the walls is recessive.</w:t>
            </w:r>
          </w:p>
        </w:tc>
        <w:tc>
          <w:tcPr>
            <w:tcW w:w="1363" w:type="dxa"/>
            <w:tcBorders>
              <w:top w:val="single" w:sz="8" w:space="0" w:color="auto"/>
              <w:left w:val="single" w:sz="8" w:space="0" w:color="auto"/>
              <w:bottom w:val="single" w:sz="8" w:space="0" w:color="auto"/>
              <w:right w:val="single" w:sz="8" w:space="0" w:color="auto"/>
            </w:tcBorders>
            <w:tcMar>
              <w:left w:w="57" w:type="dxa"/>
              <w:right w:w="57" w:type="dxa"/>
            </w:tcMar>
          </w:tcPr>
          <w:p w14:paraId="0C16B7C7" w14:textId="77777777" w:rsidR="00BA039D" w:rsidRPr="00111B0E" w:rsidRDefault="00BA039D" w:rsidP="00DB1831">
            <w:pPr>
              <w:jc w:val="center"/>
              <w:rPr>
                <w:rFonts w:eastAsia="Arial"/>
                <w:sz w:val="20"/>
                <w:szCs w:val="20"/>
              </w:rPr>
            </w:pPr>
            <w:r w:rsidRPr="00111B0E">
              <w:rPr>
                <w:rFonts w:eastAsia="Arial"/>
                <w:sz w:val="20"/>
                <w:szCs w:val="20"/>
              </w:rPr>
              <w:t>Yes</w:t>
            </w:r>
          </w:p>
        </w:tc>
      </w:tr>
      <w:tr w:rsidR="00111B0E" w:rsidRPr="00111B0E" w14:paraId="402C6023"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17E6393D" w14:textId="77777777" w:rsidR="00BA039D" w:rsidRPr="00111B0E" w:rsidRDefault="00BA039D" w:rsidP="00DB1831">
            <w:pPr>
              <w:jc w:val="both"/>
              <w:rPr>
                <w:rFonts w:eastAsia="Arial"/>
                <w:sz w:val="20"/>
                <w:szCs w:val="20"/>
              </w:rPr>
            </w:pPr>
            <w:r w:rsidRPr="00111B0E">
              <w:rPr>
                <w:rFonts w:eastAsia="Arial"/>
                <w:sz w:val="20"/>
                <w:szCs w:val="20"/>
              </w:rPr>
              <w:t xml:space="preserve">c. Buildings should be sited to avoid the destruction of any prominent landscape features, such as stands of large trees, etc </w:t>
            </w:r>
          </w:p>
        </w:tc>
        <w:tc>
          <w:tcPr>
            <w:tcW w:w="3849" w:type="dxa"/>
            <w:tcBorders>
              <w:top w:val="single" w:sz="8" w:space="0" w:color="auto"/>
              <w:left w:val="nil"/>
              <w:bottom w:val="single" w:sz="8" w:space="0" w:color="auto"/>
              <w:right w:val="single" w:sz="8" w:space="0" w:color="auto"/>
            </w:tcBorders>
            <w:tcMar>
              <w:left w:w="57" w:type="dxa"/>
              <w:right w:w="57" w:type="dxa"/>
            </w:tcMar>
          </w:tcPr>
          <w:p w14:paraId="762E8F2E" w14:textId="77777777" w:rsidR="00BA039D" w:rsidRPr="00111B0E" w:rsidRDefault="00BA039D" w:rsidP="00DB1831">
            <w:pPr>
              <w:rPr>
                <w:rFonts w:eastAsia="Arial"/>
                <w:sz w:val="20"/>
                <w:szCs w:val="20"/>
              </w:rPr>
            </w:pPr>
            <w:r w:rsidRPr="00111B0E">
              <w:rPr>
                <w:rFonts w:eastAsia="Arial"/>
                <w:sz w:val="20"/>
                <w:szCs w:val="20"/>
              </w:rPr>
              <w:t>The proposal includes the removal of 24 single trees – no large stands shall be impacted. Appropriate compensatory planting is proposed.</w:t>
            </w:r>
          </w:p>
        </w:tc>
        <w:tc>
          <w:tcPr>
            <w:tcW w:w="1363" w:type="dxa"/>
            <w:tcBorders>
              <w:top w:val="single" w:sz="8" w:space="0" w:color="auto"/>
              <w:left w:val="single" w:sz="8" w:space="0" w:color="auto"/>
              <w:bottom w:val="single" w:sz="8" w:space="0" w:color="auto"/>
              <w:right w:val="single" w:sz="8" w:space="0" w:color="auto"/>
            </w:tcBorders>
            <w:tcMar>
              <w:left w:w="57" w:type="dxa"/>
              <w:right w:w="57" w:type="dxa"/>
            </w:tcMar>
          </w:tcPr>
          <w:p w14:paraId="7337D67D" w14:textId="77777777" w:rsidR="00BA039D" w:rsidRPr="00111B0E" w:rsidRDefault="00BA039D" w:rsidP="00DB1831">
            <w:pPr>
              <w:jc w:val="center"/>
              <w:rPr>
                <w:rFonts w:eastAsia="Arial"/>
                <w:sz w:val="20"/>
                <w:szCs w:val="20"/>
              </w:rPr>
            </w:pPr>
            <w:r w:rsidRPr="00111B0E">
              <w:rPr>
                <w:rFonts w:eastAsia="Arial"/>
                <w:sz w:val="20"/>
                <w:szCs w:val="20"/>
              </w:rPr>
              <w:t>Yes</w:t>
            </w:r>
          </w:p>
        </w:tc>
      </w:tr>
      <w:tr w:rsidR="00111B0E" w:rsidRPr="00111B0E" w14:paraId="56159ED2"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0170F9C2" w14:textId="77777777" w:rsidR="00BA039D" w:rsidRPr="00111B0E" w:rsidRDefault="00BA039D" w:rsidP="00DB1831">
            <w:pPr>
              <w:jc w:val="both"/>
              <w:rPr>
                <w:rFonts w:eastAsia="Arial"/>
                <w:sz w:val="20"/>
                <w:szCs w:val="20"/>
              </w:rPr>
            </w:pPr>
            <w:r w:rsidRPr="00111B0E">
              <w:rPr>
                <w:rFonts w:eastAsia="Arial"/>
                <w:sz w:val="20"/>
                <w:szCs w:val="20"/>
              </w:rPr>
              <w:t xml:space="preserve">d. The building(s) should not project above the skyline and detract from the natural landscape when viewed from a distance. </w:t>
            </w:r>
          </w:p>
        </w:tc>
        <w:tc>
          <w:tcPr>
            <w:tcW w:w="3849" w:type="dxa"/>
            <w:tcBorders>
              <w:top w:val="single" w:sz="8" w:space="0" w:color="auto"/>
              <w:left w:val="nil"/>
              <w:bottom w:val="single" w:sz="8" w:space="0" w:color="auto"/>
              <w:right w:val="single" w:sz="8" w:space="0" w:color="auto"/>
            </w:tcBorders>
            <w:tcMar>
              <w:left w:w="57" w:type="dxa"/>
              <w:right w:w="57" w:type="dxa"/>
            </w:tcMar>
          </w:tcPr>
          <w:p w14:paraId="662A2F30" w14:textId="77777777" w:rsidR="00BA039D" w:rsidRPr="00111B0E" w:rsidRDefault="00BA039D" w:rsidP="00DB1831">
            <w:pPr>
              <w:rPr>
                <w:rFonts w:eastAsia="Arial"/>
                <w:sz w:val="20"/>
                <w:szCs w:val="20"/>
              </w:rPr>
            </w:pPr>
            <w:r w:rsidRPr="00111B0E">
              <w:rPr>
                <w:rFonts w:eastAsia="Arial"/>
                <w:sz w:val="20"/>
                <w:szCs w:val="20"/>
              </w:rPr>
              <w:t xml:space="preserve">The proposal will not project above the skyline or detract from the natural landscape when viewed from a distance. </w:t>
            </w:r>
          </w:p>
          <w:p w14:paraId="7B61289D" w14:textId="77777777" w:rsidR="00BA039D" w:rsidRPr="00111B0E" w:rsidRDefault="00BA039D" w:rsidP="00DB1831">
            <w:pPr>
              <w:rPr>
                <w:rFonts w:eastAsia="Arial"/>
                <w:sz w:val="20"/>
                <w:szCs w:val="20"/>
              </w:rPr>
            </w:pPr>
            <w:r w:rsidRPr="00111B0E">
              <w:rPr>
                <w:rFonts w:eastAsia="Arial"/>
                <w:sz w:val="20"/>
                <w:szCs w:val="20"/>
              </w:rPr>
              <w:t xml:space="preserve">Vegetation adjoining the site to the south, and proposed vegetation planting along the western boundary will positively contribute to the site appearance, and likely conceal the building when viewed from a distance. </w:t>
            </w:r>
          </w:p>
        </w:tc>
        <w:tc>
          <w:tcPr>
            <w:tcW w:w="1363" w:type="dxa"/>
            <w:tcBorders>
              <w:top w:val="single" w:sz="8" w:space="0" w:color="auto"/>
              <w:left w:val="single" w:sz="8" w:space="0" w:color="auto"/>
              <w:bottom w:val="single" w:sz="8" w:space="0" w:color="auto"/>
              <w:right w:val="single" w:sz="8" w:space="0" w:color="auto"/>
            </w:tcBorders>
            <w:tcMar>
              <w:left w:w="57" w:type="dxa"/>
              <w:right w:w="57" w:type="dxa"/>
            </w:tcMar>
          </w:tcPr>
          <w:p w14:paraId="59601515" w14:textId="77777777" w:rsidR="00BA039D" w:rsidRPr="00111B0E" w:rsidRDefault="00BA039D" w:rsidP="00DB1831">
            <w:pPr>
              <w:jc w:val="center"/>
              <w:rPr>
                <w:rFonts w:eastAsia="Arial"/>
                <w:sz w:val="20"/>
                <w:szCs w:val="20"/>
              </w:rPr>
            </w:pPr>
            <w:r w:rsidRPr="00111B0E">
              <w:rPr>
                <w:rFonts w:eastAsia="Arial"/>
                <w:sz w:val="20"/>
                <w:szCs w:val="20"/>
              </w:rPr>
              <w:t>Yes</w:t>
            </w:r>
          </w:p>
        </w:tc>
      </w:tr>
      <w:tr w:rsidR="00111B0E" w:rsidRPr="00111B0E" w14:paraId="14BA16B4"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167AB01D" w14:textId="77777777" w:rsidR="00BA039D" w:rsidRPr="00111B0E" w:rsidRDefault="00BA039D" w:rsidP="00DB1831">
            <w:pPr>
              <w:jc w:val="both"/>
              <w:rPr>
                <w:rFonts w:eastAsia="Arial"/>
                <w:sz w:val="20"/>
                <w:szCs w:val="20"/>
              </w:rPr>
            </w:pPr>
            <w:r w:rsidRPr="00111B0E">
              <w:rPr>
                <w:rFonts w:eastAsia="Arial"/>
                <w:sz w:val="20"/>
                <w:szCs w:val="20"/>
              </w:rPr>
              <w:t xml:space="preserve">e. Buildings should be constructed of high quality, durable, UV stabilised / resistant building materials. </w:t>
            </w:r>
          </w:p>
        </w:tc>
        <w:tc>
          <w:tcPr>
            <w:tcW w:w="3849" w:type="dxa"/>
            <w:tcBorders>
              <w:top w:val="single" w:sz="8" w:space="0" w:color="auto"/>
              <w:left w:val="nil"/>
              <w:bottom w:val="single" w:sz="8" w:space="0" w:color="auto"/>
              <w:right w:val="single" w:sz="8" w:space="0" w:color="auto"/>
            </w:tcBorders>
            <w:tcMar>
              <w:left w:w="57" w:type="dxa"/>
              <w:right w:w="57" w:type="dxa"/>
            </w:tcMar>
          </w:tcPr>
          <w:p w14:paraId="7BC3097F" w14:textId="77777777" w:rsidR="00BA039D" w:rsidRPr="00111B0E" w:rsidRDefault="00BA039D" w:rsidP="00DB1831">
            <w:pPr>
              <w:rPr>
                <w:rFonts w:eastAsia="Arial"/>
                <w:sz w:val="20"/>
                <w:szCs w:val="20"/>
              </w:rPr>
            </w:pPr>
            <w:r w:rsidRPr="00111B0E">
              <w:rPr>
                <w:rFonts w:eastAsia="Arial"/>
                <w:sz w:val="20"/>
                <w:szCs w:val="20"/>
              </w:rPr>
              <w:t>The building materials proposed reflect contemporary construction products</w:t>
            </w:r>
          </w:p>
        </w:tc>
        <w:tc>
          <w:tcPr>
            <w:tcW w:w="1363" w:type="dxa"/>
            <w:tcBorders>
              <w:top w:val="single" w:sz="8" w:space="0" w:color="auto"/>
              <w:left w:val="single" w:sz="8" w:space="0" w:color="auto"/>
              <w:bottom w:val="single" w:sz="8" w:space="0" w:color="auto"/>
              <w:right w:val="single" w:sz="8" w:space="0" w:color="auto"/>
            </w:tcBorders>
            <w:tcMar>
              <w:left w:w="57" w:type="dxa"/>
              <w:right w:w="57" w:type="dxa"/>
            </w:tcMar>
          </w:tcPr>
          <w:p w14:paraId="0450397D" w14:textId="77777777" w:rsidR="00BA039D" w:rsidRPr="00111B0E" w:rsidRDefault="00BA039D" w:rsidP="00DB1831">
            <w:pPr>
              <w:jc w:val="center"/>
              <w:rPr>
                <w:rFonts w:eastAsia="Arial"/>
                <w:sz w:val="20"/>
                <w:szCs w:val="20"/>
              </w:rPr>
            </w:pPr>
            <w:r w:rsidRPr="00111B0E">
              <w:rPr>
                <w:rFonts w:eastAsia="Arial"/>
                <w:sz w:val="20"/>
                <w:szCs w:val="20"/>
              </w:rPr>
              <w:t>Yes</w:t>
            </w:r>
          </w:p>
        </w:tc>
      </w:tr>
      <w:tr w:rsidR="00111B0E" w:rsidRPr="00111B0E" w14:paraId="1807DF15"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4205A3E6" w14:textId="77777777" w:rsidR="00BA039D" w:rsidRPr="00111B0E" w:rsidRDefault="00BA039D" w:rsidP="00DB1831">
            <w:pPr>
              <w:jc w:val="both"/>
              <w:rPr>
                <w:rFonts w:eastAsia="Arial"/>
                <w:sz w:val="20"/>
                <w:szCs w:val="20"/>
              </w:rPr>
            </w:pPr>
            <w:r w:rsidRPr="00111B0E">
              <w:rPr>
                <w:rFonts w:eastAsia="Arial"/>
                <w:sz w:val="20"/>
                <w:szCs w:val="20"/>
              </w:rPr>
              <w:lastRenderedPageBreak/>
              <w:t xml:space="preserve">f. The office component of industrial buildings is to be of masonry and glass construction. </w:t>
            </w:r>
          </w:p>
        </w:tc>
        <w:tc>
          <w:tcPr>
            <w:tcW w:w="3849" w:type="dxa"/>
            <w:tcBorders>
              <w:top w:val="single" w:sz="8" w:space="0" w:color="auto"/>
              <w:left w:val="nil"/>
              <w:bottom w:val="single" w:sz="8" w:space="0" w:color="auto"/>
              <w:right w:val="single" w:sz="8" w:space="0" w:color="auto"/>
            </w:tcBorders>
            <w:tcMar>
              <w:left w:w="57" w:type="dxa"/>
              <w:right w:w="57" w:type="dxa"/>
            </w:tcMar>
          </w:tcPr>
          <w:p w14:paraId="6D6D8458" w14:textId="77777777" w:rsidR="00BA039D" w:rsidRPr="00111B0E" w:rsidRDefault="00BA039D" w:rsidP="00DB1831">
            <w:pPr>
              <w:rPr>
                <w:rFonts w:eastAsia="Arial"/>
                <w:sz w:val="20"/>
                <w:szCs w:val="20"/>
              </w:rPr>
            </w:pPr>
            <w:r w:rsidRPr="00111B0E">
              <w:rPr>
                <w:rFonts w:eastAsia="Arial"/>
                <w:sz w:val="20"/>
                <w:szCs w:val="20"/>
              </w:rPr>
              <w:t>The office component incorporates large area of glazed glass windows with pre-cast masonry concrete panels in a lighter colour.</w:t>
            </w:r>
          </w:p>
        </w:tc>
        <w:tc>
          <w:tcPr>
            <w:tcW w:w="1363" w:type="dxa"/>
            <w:tcBorders>
              <w:top w:val="single" w:sz="8" w:space="0" w:color="auto"/>
              <w:left w:val="single" w:sz="8" w:space="0" w:color="auto"/>
              <w:bottom w:val="single" w:sz="8" w:space="0" w:color="auto"/>
              <w:right w:val="single" w:sz="8" w:space="0" w:color="auto"/>
            </w:tcBorders>
            <w:tcMar>
              <w:left w:w="57" w:type="dxa"/>
              <w:right w:w="57" w:type="dxa"/>
            </w:tcMar>
          </w:tcPr>
          <w:p w14:paraId="1D7B2359" w14:textId="77777777" w:rsidR="00BA039D" w:rsidRPr="00111B0E" w:rsidRDefault="00BA039D" w:rsidP="00DB1831">
            <w:pPr>
              <w:jc w:val="center"/>
              <w:rPr>
                <w:rFonts w:eastAsia="Arial"/>
                <w:sz w:val="20"/>
                <w:szCs w:val="20"/>
              </w:rPr>
            </w:pPr>
            <w:r w:rsidRPr="00111B0E">
              <w:rPr>
                <w:rFonts w:eastAsia="Arial"/>
                <w:sz w:val="20"/>
                <w:szCs w:val="20"/>
              </w:rPr>
              <w:t>Yes</w:t>
            </w:r>
          </w:p>
        </w:tc>
      </w:tr>
      <w:tr w:rsidR="00111B0E" w:rsidRPr="00111B0E" w14:paraId="3C6FED3C"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0105E2A1" w14:textId="77777777" w:rsidR="00BA039D" w:rsidRPr="00111B0E" w:rsidRDefault="00BA039D" w:rsidP="00DB1831">
            <w:pPr>
              <w:jc w:val="both"/>
              <w:rPr>
                <w:rFonts w:eastAsia="Arial"/>
                <w:sz w:val="20"/>
                <w:szCs w:val="20"/>
              </w:rPr>
            </w:pPr>
            <w:r w:rsidRPr="00111B0E">
              <w:rPr>
                <w:rFonts w:eastAsia="Arial"/>
                <w:sz w:val="20"/>
                <w:szCs w:val="20"/>
              </w:rPr>
              <w:t xml:space="preserve">g. The reflectivity index for glass used externally in construction of a building shall not exceed 20%. </w:t>
            </w:r>
          </w:p>
        </w:tc>
        <w:tc>
          <w:tcPr>
            <w:tcW w:w="3849" w:type="dxa"/>
            <w:tcBorders>
              <w:top w:val="single" w:sz="8" w:space="0" w:color="auto"/>
              <w:left w:val="nil"/>
              <w:bottom w:val="single" w:sz="8" w:space="0" w:color="auto"/>
              <w:right w:val="single" w:sz="8" w:space="0" w:color="auto"/>
            </w:tcBorders>
            <w:tcMar>
              <w:left w:w="57" w:type="dxa"/>
              <w:right w:w="57" w:type="dxa"/>
            </w:tcMar>
          </w:tcPr>
          <w:p w14:paraId="59D3DE3A" w14:textId="77777777" w:rsidR="00BA039D" w:rsidRPr="00111B0E" w:rsidRDefault="00BA039D" w:rsidP="00DB1831">
            <w:pPr>
              <w:rPr>
                <w:rFonts w:eastAsia="Arial"/>
                <w:sz w:val="20"/>
                <w:szCs w:val="20"/>
              </w:rPr>
            </w:pPr>
            <w:r w:rsidRPr="00111B0E">
              <w:rPr>
                <w:rFonts w:eastAsia="Arial"/>
                <w:sz w:val="20"/>
                <w:szCs w:val="20"/>
              </w:rPr>
              <w:t xml:space="preserve"> The glass proposed for the office element of the proposed development will not exceed 20% reflexivity. </w:t>
            </w:r>
          </w:p>
        </w:tc>
        <w:tc>
          <w:tcPr>
            <w:tcW w:w="1363" w:type="dxa"/>
            <w:tcBorders>
              <w:top w:val="single" w:sz="8" w:space="0" w:color="auto"/>
              <w:left w:val="single" w:sz="8" w:space="0" w:color="auto"/>
              <w:bottom w:val="single" w:sz="8" w:space="0" w:color="auto"/>
              <w:right w:val="single" w:sz="8" w:space="0" w:color="auto"/>
            </w:tcBorders>
            <w:tcMar>
              <w:left w:w="57" w:type="dxa"/>
              <w:right w:w="57" w:type="dxa"/>
            </w:tcMar>
          </w:tcPr>
          <w:p w14:paraId="30014990" w14:textId="77777777" w:rsidR="00BA039D" w:rsidRPr="00111B0E" w:rsidRDefault="00BA039D" w:rsidP="00DB1831">
            <w:pPr>
              <w:jc w:val="center"/>
              <w:rPr>
                <w:rFonts w:eastAsia="Arial"/>
                <w:sz w:val="20"/>
                <w:szCs w:val="20"/>
              </w:rPr>
            </w:pPr>
            <w:r w:rsidRPr="00111B0E">
              <w:rPr>
                <w:rFonts w:eastAsia="Arial"/>
                <w:sz w:val="20"/>
                <w:szCs w:val="20"/>
              </w:rPr>
              <w:t>Yes</w:t>
            </w:r>
          </w:p>
        </w:tc>
      </w:tr>
      <w:tr w:rsidR="00111B0E" w:rsidRPr="00111B0E" w14:paraId="174C0C64"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2CECDB0F" w14:textId="77777777" w:rsidR="00BA039D" w:rsidRPr="00111B0E" w:rsidRDefault="00BA039D" w:rsidP="00DB1831">
            <w:pPr>
              <w:jc w:val="both"/>
              <w:rPr>
                <w:rFonts w:eastAsia="Arial"/>
                <w:sz w:val="20"/>
                <w:szCs w:val="20"/>
              </w:rPr>
            </w:pPr>
            <w:r w:rsidRPr="00111B0E">
              <w:rPr>
                <w:rFonts w:eastAsia="Arial"/>
                <w:sz w:val="20"/>
                <w:szCs w:val="20"/>
              </w:rPr>
              <w:t xml:space="preserve">h. Corrugated iron shall not be used for the predominant wall cladding under any circumstances. </w:t>
            </w:r>
          </w:p>
        </w:tc>
        <w:tc>
          <w:tcPr>
            <w:tcW w:w="3849" w:type="dxa"/>
            <w:tcBorders>
              <w:top w:val="single" w:sz="8" w:space="0" w:color="auto"/>
              <w:left w:val="nil"/>
              <w:bottom w:val="single" w:sz="8" w:space="0" w:color="auto"/>
              <w:right w:val="single" w:sz="8" w:space="0" w:color="auto"/>
            </w:tcBorders>
            <w:tcMar>
              <w:left w:w="57" w:type="dxa"/>
              <w:right w:w="57" w:type="dxa"/>
            </w:tcMar>
          </w:tcPr>
          <w:p w14:paraId="159C9423" w14:textId="77777777" w:rsidR="00BA039D" w:rsidRPr="00111B0E" w:rsidRDefault="00BA039D" w:rsidP="00DB1831">
            <w:pPr>
              <w:rPr>
                <w:rFonts w:eastAsia="Arial"/>
                <w:sz w:val="20"/>
                <w:szCs w:val="20"/>
              </w:rPr>
            </w:pPr>
            <w:r w:rsidRPr="00111B0E">
              <w:rPr>
                <w:rFonts w:eastAsia="Arial"/>
                <w:sz w:val="20"/>
                <w:szCs w:val="20"/>
              </w:rPr>
              <w:t>Corrugated iron is not proposed.</w:t>
            </w:r>
          </w:p>
        </w:tc>
        <w:tc>
          <w:tcPr>
            <w:tcW w:w="1363" w:type="dxa"/>
            <w:tcBorders>
              <w:top w:val="single" w:sz="8" w:space="0" w:color="auto"/>
              <w:left w:val="single" w:sz="8" w:space="0" w:color="auto"/>
              <w:bottom w:val="single" w:sz="8" w:space="0" w:color="auto"/>
              <w:right w:val="single" w:sz="8" w:space="0" w:color="auto"/>
            </w:tcBorders>
            <w:tcMar>
              <w:left w:w="57" w:type="dxa"/>
              <w:right w:w="57" w:type="dxa"/>
            </w:tcMar>
          </w:tcPr>
          <w:p w14:paraId="32EBB358" w14:textId="77777777" w:rsidR="00BA039D" w:rsidRPr="00111B0E" w:rsidRDefault="00BA039D" w:rsidP="00DB1831">
            <w:pPr>
              <w:jc w:val="center"/>
              <w:rPr>
                <w:rFonts w:eastAsia="Arial"/>
                <w:sz w:val="20"/>
                <w:szCs w:val="20"/>
              </w:rPr>
            </w:pPr>
            <w:r w:rsidRPr="00111B0E">
              <w:rPr>
                <w:rFonts w:eastAsia="Arial"/>
                <w:sz w:val="20"/>
                <w:szCs w:val="20"/>
              </w:rPr>
              <w:t>Yes</w:t>
            </w:r>
          </w:p>
        </w:tc>
      </w:tr>
      <w:tr w:rsidR="00111B0E" w:rsidRPr="00111B0E" w14:paraId="227FAE00"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5B840E80" w14:textId="77777777" w:rsidR="00BA039D" w:rsidRPr="00111B0E" w:rsidRDefault="00BA039D" w:rsidP="00DB1831">
            <w:pPr>
              <w:jc w:val="both"/>
              <w:rPr>
                <w:rFonts w:eastAsia="Arial"/>
                <w:sz w:val="20"/>
                <w:szCs w:val="20"/>
              </w:rPr>
            </w:pPr>
            <w:r w:rsidRPr="00111B0E">
              <w:rPr>
                <w:rFonts w:eastAsia="Arial"/>
                <w:sz w:val="20"/>
                <w:szCs w:val="20"/>
              </w:rPr>
              <w:t xml:space="preserve">I. All other metal cladding shall be suitably painted. </w:t>
            </w:r>
          </w:p>
        </w:tc>
        <w:tc>
          <w:tcPr>
            <w:tcW w:w="3849" w:type="dxa"/>
            <w:tcBorders>
              <w:top w:val="single" w:sz="8" w:space="0" w:color="auto"/>
              <w:left w:val="nil"/>
              <w:bottom w:val="single" w:sz="8" w:space="0" w:color="auto"/>
              <w:right w:val="single" w:sz="8" w:space="0" w:color="auto"/>
            </w:tcBorders>
            <w:tcMar>
              <w:left w:w="57" w:type="dxa"/>
              <w:right w:w="57" w:type="dxa"/>
            </w:tcMar>
          </w:tcPr>
          <w:p w14:paraId="742D2AD9" w14:textId="77777777" w:rsidR="00BA039D" w:rsidRPr="00111B0E" w:rsidRDefault="00BA039D" w:rsidP="00DB1831">
            <w:pPr>
              <w:rPr>
                <w:rFonts w:eastAsia="Arial"/>
                <w:sz w:val="20"/>
                <w:szCs w:val="20"/>
              </w:rPr>
            </w:pPr>
            <w:proofErr w:type="spellStart"/>
            <w:r w:rsidRPr="00111B0E">
              <w:rPr>
                <w:rFonts w:eastAsia="Arial"/>
                <w:sz w:val="20"/>
                <w:szCs w:val="20"/>
              </w:rPr>
              <w:t>Colorbond</w:t>
            </w:r>
            <w:proofErr w:type="spellEnd"/>
            <w:r w:rsidRPr="00111B0E">
              <w:rPr>
                <w:rFonts w:eastAsia="Arial"/>
                <w:sz w:val="20"/>
                <w:szCs w:val="20"/>
              </w:rPr>
              <w:t xml:space="preserve"> painted in a suitable colour scheme.</w:t>
            </w:r>
          </w:p>
        </w:tc>
        <w:tc>
          <w:tcPr>
            <w:tcW w:w="1363" w:type="dxa"/>
            <w:tcBorders>
              <w:top w:val="single" w:sz="8" w:space="0" w:color="auto"/>
              <w:left w:val="single" w:sz="8" w:space="0" w:color="auto"/>
              <w:bottom w:val="single" w:sz="8" w:space="0" w:color="auto"/>
              <w:right w:val="single" w:sz="8" w:space="0" w:color="auto"/>
            </w:tcBorders>
            <w:tcMar>
              <w:left w:w="57" w:type="dxa"/>
              <w:right w:w="57" w:type="dxa"/>
            </w:tcMar>
          </w:tcPr>
          <w:p w14:paraId="03D1CBAF" w14:textId="77777777" w:rsidR="00BA039D" w:rsidRPr="00111B0E" w:rsidRDefault="00BA039D" w:rsidP="00DB1831">
            <w:pPr>
              <w:jc w:val="center"/>
              <w:rPr>
                <w:rFonts w:eastAsia="Arial"/>
                <w:sz w:val="20"/>
                <w:szCs w:val="20"/>
              </w:rPr>
            </w:pPr>
            <w:r w:rsidRPr="00111B0E">
              <w:rPr>
                <w:rFonts w:eastAsia="Arial"/>
                <w:sz w:val="20"/>
                <w:szCs w:val="20"/>
              </w:rPr>
              <w:t>Yes</w:t>
            </w:r>
          </w:p>
        </w:tc>
      </w:tr>
      <w:tr w:rsidR="00111B0E" w:rsidRPr="00111B0E" w14:paraId="153EE00F"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1742FD09" w14:textId="77777777" w:rsidR="00BA039D" w:rsidRPr="00111B0E" w:rsidRDefault="00BA039D" w:rsidP="00DB1831">
            <w:pPr>
              <w:jc w:val="both"/>
              <w:rPr>
                <w:rFonts w:eastAsia="Arial"/>
                <w:sz w:val="20"/>
                <w:szCs w:val="20"/>
              </w:rPr>
            </w:pPr>
            <w:r w:rsidRPr="00111B0E">
              <w:rPr>
                <w:rFonts w:eastAsia="Arial"/>
                <w:sz w:val="20"/>
                <w:szCs w:val="20"/>
              </w:rPr>
              <w:t xml:space="preserve">j. Long blank walls on street frontages are to be avoided. Where this is not possible, they are to be screened by appropriate landscaping or incorporate design features into the walls. </w:t>
            </w:r>
          </w:p>
        </w:tc>
        <w:tc>
          <w:tcPr>
            <w:tcW w:w="3849" w:type="dxa"/>
            <w:tcBorders>
              <w:top w:val="single" w:sz="8" w:space="0" w:color="auto"/>
              <w:left w:val="nil"/>
              <w:bottom w:val="single" w:sz="8" w:space="0" w:color="auto"/>
              <w:right w:val="single" w:sz="8" w:space="0" w:color="auto"/>
            </w:tcBorders>
            <w:tcMar>
              <w:left w:w="57" w:type="dxa"/>
              <w:right w:w="57" w:type="dxa"/>
            </w:tcMar>
          </w:tcPr>
          <w:p w14:paraId="7FF1FD3C" w14:textId="77777777" w:rsidR="00BA039D" w:rsidRPr="00111B0E" w:rsidRDefault="00BA039D" w:rsidP="00DB1831">
            <w:pPr>
              <w:rPr>
                <w:rFonts w:eastAsia="Arial"/>
                <w:sz w:val="20"/>
                <w:szCs w:val="20"/>
              </w:rPr>
            </w:pPr>
            <w:r w:rsidRPr="00111B0E">
              <w:rPr>
                <w:rFonts w:eastAsia="Arial"/>
                <w:sz w:val="20"/>
                <w:szCs w:val="20"/>
              </w:rPr>
              <w:t xml:space="preserve">The rear (western) elevation of the building measures 163m in length, which is primarily blank, with an office and amenities building located central to the wall. Landscaping is proposed to conceal the extent of wall able to be viewed above the retaining wall. The appearance of the building fronting </w:t>
            </w:r>
            <w:proofErr w:type="spellStart"/>
            <w:r w:rsidRPr="00111B0E">
              <w:rPr>
                <w:rFonts w:eastAsia="Arial"/>
                <w:sz w:val="20"/>
                <w:szCs w:val="20"/>
              </w:rPr>
              <w:t>Myoora</w:t>
            </w:r>
            <w:proofErr w:type="spellEnd"/>
            <w:r w:rsidRPr="00111B0E">
              <w:rPr>
                <w:rFonts w:eastAsia="Arial"/>
                <w:sz w:val="20"/>
                <w:szCs w:val="20"/>
              </w:rPr>
              <w:t xml:space="preserve"> Road will be negligible. </w:t>
            </w:r>
          </w:p>
        </w:tc>
        <w:tc>
          <w:tcPr>
            <w:tcW w:w="1363" w:type="dxa"/>
            <w:tcBorders>
              <w:top w:val="single" w:sz="8" w:space="0" w:color="auto"/>
              <w:left w:val="single" w:sz="8" w:space="0" w:color="auto"/>
              <w:bottom w:val="single" w:sz="8" w:space="0" w:color="auto"/>
              <w:right w:val="single" w:sz="8" w:space="0" w:color="auto"/>
            </w:tcBorders>
            <w:tcMar>
              <w:left w:w="57" w:type="dxa"/>
              <w:right w:w="57" w:type="dxa"/>
            </w:tcMar>
          </w:tcPr>
          <w:p w14:paraId="018CE521" w14:textId="77777777" w:rsidR="00BA039D" w:rsidRPr="00111B0E" w:rsidRDefault="00BA039D" w:rsidP="00DB1831">
            <w:pPr>
              <w:jc w:val="center"/>
              <w:rPr>
                <w:rFonts w:eastAsia="Arial"/>
                <w:sz w:val="20"/>
                <w:szCs w:val="20"/>
              </w:rPr>
            </w:pPr>
            <w:r w:rsidRPr="00111B0E">
              <w:rPr>
                <w:rFonts w:eastAsia="Arial"/>
                <w:sz w:val="20"/>
                <w:szCs w:val="20"/>
              </w:rPr>
              <w:t>Yes</w:t>
            </w:r>
          </w:p>
        </w:tc>
      </w:tr>
      <w:tr w:rsidR="00111B0E" w:rsidRPr="00111B0E" w14:paraId="174C0064"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2826545A" w14:textId="77777777" w:rsidR="00BA039D" w:rsidRPr="00111B0E" w:rsidRDefault="00BA039D" w:rsidP="00DB1831">
            <w:pPr>
              <w:jc w:val="both"/>
              <w:rPr>
                <w:rFonts w:eastAsia="Arial"/>
                <w:sz w:val="20"/>
                <w:szCs w:val="20"/>
              </w:rPr>
            </w:pPr>
            <w:r w:rsidRPr="00111B0E">
              <w:rPr>
                <w:rFonts w:eastAsia="Arial"/>
                <w:sz w:val="20"/>
                <w:szCs w:val="20"/>
              </w:rPr>
              <w:t xml:space="preserve">k. Important parts of the building such as corners, entrances, the building base and the roof should be articulated. Corners should not be unduly emphasised but should respond to their particular context </w:t>
            </w:r>
          </w:p>
          <w:p w14:paraId="617EC8D0" w14:textId="77777777" w:rsidR="00BA039D" w:rsidRPr="00111B0E" w:rsidRDefault="00BA039D" w:rsidP="00DB1831">
            <w:pPr>
              <w:jc w:val="both"/>
              <w:rPr>
                <w:rFonts w:eastAsia="Arial"/>
                <w:sz w:val="20"/>
                <w:szCs w:val="20"/>
              </w:rPr>
            </w:pPr>
            <w:r w:rsidRPr="00111B0E">
              <w:rPr>
                <w:rFonts w:eastAsia="Arial"/>
                <w:sz w:val="20"/>
                <w:szCs w:val="20"/>
              </w:rPr>
              <w:t xml:space="preserve">and the characteristics of the two (2) streets they may address </w:t>
            </w:r>
          </w:p>
        </w:tc>
        <w:tc>
          <w:tcPr>
            <w:tcW w:w="3849" w:type="dxa"/>
            <w:tcBorders>
              <w:top w:val="single" w:sz="8" w:space="0" w:color="auto"/>
              <w:left w:val="nil"/>
              <w:bottom w:val="single" w:sz="8" w:space="0" w:color="auto"/>
              <w:right w:val="single" w:sz="8" w:space="0" w:color="auto"/>
            </w:tcBorders>
            <w:tcMar>
              <w:left w:w="57" w:type="dxa"/>
              <w:right w:w="57" w:type="dxa"/>
            </w:tcMar>
          </w:tcPr>
          <w:p w14:paraId="57EABA07" w14:textId="77777777" w:rsidR="00BA039D" w:rsidRPr="00111B0E" w:rsidRDefault="00BA039D" w:rsidP="00DB1831">
            <w:pPr>
              <w:rPr>
                <w:rFonts w:eastAsia="Arial"/>
                <w:sz w:val="20"/>
                <w:szCs w:val="20"/>
              </w:rPr>
            </w:pPr>
            <w:r w:rsidRPr="00111B0E">
              <w:rPr>
                <w:rFonts w:eastAsia="Arial"/>
                <w:sz w:val="20"/>
                <w:szCs w:val="20"/>
              </w:rPr>
              <w:t>The proposed architectural design of the main entry space emphasises the building design.</w:t>
            </w:r>
          </w:p>
        </w:tc>
        <w:tc>
          <w:tcPr>
            <w:tcW w:w="1363" w:type="dxa"/>
            <w:tcBorders>
              <w:top w:val="single" w:sz="8" w:space="0" w:color="auto"/>
              <w:left w:val="single" w:sz="8" w:space="0" w:color="auto"/>
              <w:bottom w:val="single" w:sz="8" w:space="0" w:color="auto"/>
              <w:right w:val="single" w:sz="8" w:space="0" w:color="auto"/>
            </w:tcBorders>
            <w:tcMar>
              <w:left w:w="57" w:type="dxa"/>
              <w:right w:w="57" w:type="dxa"/>
            </w:tcMar>
          </w:tcPr>
          <w:p w14:paraId="62EF7442" w14:textId="77777777" w:rsidR="00BA039D" w:rsidRPr="00111B0E" w:rsidRDefault="00BA039D" w:rsidP="00DB1831">
            <w:pPr>
              <w:jc w:val="center"/>
              <w:rPr>
                <w:rFonts w:eastAsia="Arial"/>
                <w:sz w:val="20"/>
                <w:szCs w:val="20"/>
              </w:rPr>
            </w:pPr>
            <w:r w:rsidRPr="00111B0E">
              <w:rPr>
                <w:rFonts w:eastAsia="Arial"/>
                <w:sz w:val="20"/>
                <w:szCs w:val="20"/>
              </w:rPr>
              <w:t>Yes</w:t>
            </w:r>
          </w:p>
        </w:tc>
      </w:tr>
      <w:tr w:rsidR="00111B0E" w:rsidRPr="00111B0E" w14:paraId="7819FFE0"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59B7ABD5" w14:textId="77777777" w:rsidR="00BA039D" w:rsidRPr="00111B0E" w:rsidRDefault="00BA039D" w:rsidP="00DB1831">
            <w:pPr>
              <w:jc w:val="both"/>
              <w:rPr>
                <w:rFonts w:eastAsia="Arial"/>
                <w:sz w:val="20"/>
                <w:szCs w:val="20"/>
              </w:rPr>
            </w:pPr>
            <w:r w:rsidRPr="00111B0E">
              <w:rPr>
                <w:rFonts w:eastAsia="Arial"/>
                <w:sz w:val="20"/>
                <w:szCs w:val="20"/>
              </w:rPr>
              <w:t xml:space="preserve">l. No service plumbing or pipes, other than downpipes for the conveyance of roof water, shall be external to the building where visible from any public place </w:t>
            </w:r>
          </w:p>
        </w:tc>
        <w:tc>
          <w:tcPr>
            <w:tcW w:w="3849" w:type="dxa"/>
            <w:tcBorders>
              <w:top w:val="single" w:sz="8" w:space="0" w:color="auto"/>
              <w:left w:val="nil"/>
              <w:bottom w:val="single" w:sz="8" w:space="0" w:color="auto"/>
              <w:right w:val="single" w:sz="8" w:space="0" w:color="auto"/>
            </w:tcBorders>
            <w:tcMar>
              <w:left w:w="57" w:type="dxa"/>
              <w:right w:w="57" w:type="dxa"/>
            </w:tcMar>
          </w:tcPr>
          <w:p w14:paraId="7647EA5C" w14:textId="77777777" w:rsidR="00BA039D" w:rsidRPr="00111B0E" w:rsidRDefault="00BA039D" w:rsidP="00DB1831">
            <w:pPr>
              <w:rPr>
                <w:rFonts w:eastAsia="Arial"/>
                <w:sz w:val="20"/>
                <w:szCs w:val="20"/>
              </w:rPr>
            </w:pPr>
            <w:r w:rsidRPr="00111B0E">
              <w:rPr>
                <w:rFonts w:eastAsia="Arial"/>
                <w:sz w:val="20"/>
                <w:szCs w:val="20"/>
              </w:rPr>
              <w:t>Only downpipes shall be external to the building.</w:t>
            </w:r>
          </w:p>
        </w:tc>
        <w:tc>
          <w:tcPr>
            <w:tcW w:w="1363" w:type="dxa"/>
            <w:tcBorders>
              <w:top w:val="single" w:sz="8" w:space="0" w:color="auto"/>
              <w:left w:val="single" w:sz="8" w:space="0" w:color="auto"/>
              <w:bottom w:val="single" w:sz="8" w:space="0" w:color="auto"/>
              <w:right w:val="single" w:sz="8" w:space="0" w:color="auto"/>
            </w:tcBorders>
            <w:tcMar>
              <w:left w:w="57" w:type="dxa"/>
              <w:right w:w="57" w:type="dxa"/>
            </w:tcMar>
          </w:tcPr>
          <w:p w14:paraId="3FF6BF69" w14:textId="77777777" w:rsidR="00BA039D" w:rsidRPr="00111B0E" w:rsidRDefault="00BA039D" w:rsidP="00DB1831">
            <w:pPr>
              <w:jc w:val="center"/>
              <w:rPr>
                <w:rFonts w:eastAsia="Arial"/>
                <w:sz w:val="20"/>
                <w:szCs w:val="20"/>
              </w:rPr>
            </w:pPr>
            <w:r w:rsidRPr="00111B0E">
              <w:rPr>
                <w:rFonts w:eastAsia="Arial"/>
                <w:sz w:val="20"/>
                <w:szCs w:val="20"/>
              </w:rPr>
              <w:t>Yes</w:t>
            </w:r>
          </w:p>
        </w:tc>
      </w:tr>
      <w:tr w:rsidR="00111B0E" w:rsidRPr="00111B0E" w14:paraId="1C90322A"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187A2153" w14:textId="77777777" w:rsidR="00BA039D" w:rsidRPr="00111B0E" w:rsidRDefault="00BA039D" w:rsidP="00DB1831">
            <w:pPr>
              <w:jc w:val="both"/>
              <w:rPr>
                <w:rFonts w:eastAsia="Arial"/>
                <w:sz w:val="20"/>
                <w:szCs w:val="20"/>
              </w:rPr>
            </w:pPr>
            <w:r w:rsidRPr="00111B0E">
              <w:rPr>
                <w:rFonts w:eastAsia="Arial"/>
                <w:sz w:val="20"/>
                <w:szCs w:val="20"/>
              </w:rPr>
              <w:t xml:space="preserve">m. Applicants will be required to indicate on the Development Application plans, building materials and colours proposed. The development is encouraged to draw upon colours and materials that are sympathetic to the surrounding natural and cultural landscape. </w:t>
            </w:r>
          </w:p>
        </w:tc>
        <w:tc>
          <w:tcPr>
            <w:tcW w:w="3849" w:type="dxa"/>
            <w:tcBorders>
              <w:top w:val="single" w:sz="8" w:space="0" w:color="auto"/>
              <w:left w:val="nil"/>
              <w:bottom w:val="single" w:sz="8" w:space="0" w:color="auto"/>
              <w:right w:val="single" w:sz="8" w:space="0" w:color="auto"/>
            </w:tcBorders>
            <w:tcMar>
              <w:left w:w="57" w:type="dxa"/>
              <w:right w:w="57" w:type="dxa"/>
            </w:tcMar>
          </w:tcPr>
          <w:p w14:paraId="205D24D4" w14:textId="77777777" w:rsidR="00BA039D" w:rsidRPr="00111B0E" w:rsidRDefault="00BA039D" w:rsidP="00DB1831">
            <w:pPr>
              <w:rPr>
                <w:rFonts w:eastAsia="Arial"/>
                <w:sz w:val="20"/>
                <w:szCs w:val="20"/>
              </w:rPr>
            </w:pPr>
            <w:r w:rsidRPr="00111B0E">
              <w:rPr>
                <w:rFonts w:eastAsia="Arial"/>
                <w:sz w:val="20"/>
                <w:szCs w:val="20"/>
              </w:rPr>
              <w:t>The applicant has provided a schedule of colours and materials. A neutral colour palette is proposed which is considered sympathetic to the surrounding landscape.</w:t>
            </w:r>
          </w:p>
        </w:tc>
        <w:tc>
          <w:tcPr>
            <w:tcW w:w="1363" w:type="dxa"/>
            <w:tcBorders>
              <w:top w:val="single" w:sz="8" w:space="0" w:color="auto"/>
              <w:left w:val="single" w:sz="8" w:space="0" w:color="auto"/>
              <w:bottom w:val="single" w:sz="8" w:space="0" w:color="auto"/>
              <w:right w:val="single" w:sz="8" w:space="0" w:color="auto"/>
            </w:tcBorders>
            <w:tcMar>
              <w:left w:w="57" w:type="dxa"/>
              <w:right w:w="57" w:type="dxa"/>
            </w:tcMar>
          </w:tcPr>
          <w:p w14:paraId="305A8AEB" w14:textId="77777777" w:rsidR="00BA039D" w:rsidRPr="00111B0E" w:rsidRDefault="00BA039D" w:rsidP="00DB1831">
            <w:pPr>
              <w:jc w:val="center"/>
              <w:rPr>
                <w:rFonts w:eastAsia="Arial"/>
                <w:sz w:val="20"/>
                <w:szCs w:val="20"/>
              </w:rPr>
            </w:pPr>
            <w:r w:rsidRPr="00111B0E">
              <w:rPr>
                <w:rFonts w:eastAsia="Arial"/>
                <w:sz w:val="20"/>
                <w:szCs w:val="20"/>
              </w:rPr>
              <w:t>Yes</w:t>
            </w:r>
          </w:p>
        </w:tc>
      </w:tr>
      <w:tr w:rsidR="00111B0E" w:rsidRPr="00111B0E" w14:paraId="43991D0C"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62E13219" w14:textId="77777777" w:rsidR="00BA039D" w:rsidRPr="00111B0E" w:rsidRDefault="00BA039D" w:rsidP="00DB1831">
            <w:pPr>
              <w:jc w:val="both"/>
              <w:rPr>
                <w:rFonts w:eastAsia="Arial"/>
                <w:sz w:val="20"/>
                <w:szCs w:val="20"/>
              </w:rPr>
            </w:pPr>
            <w:r w:rsidRPr="00111B0E">
              <w:rPr>
                <w:rFonts w:eastAsia="Arial"/>
                <w:sz w:val="20"/>
                <w:szCs w:val="20"/>
              </w:rPr>
              <w:t xml:space="preserve">n. Articulated parapets and cornice lines should emphasise the top of the building combining to create a cohesive design and an appropriate scale for the overall façade. </w:t>
            </w:r>
          </w:p>
        </w:tc>
        <w:tc>
          <w:tcPr>
            <w:tcW w:w="3849" w:type="dxa"/>
            <w:tcBorders>
              <w:top w:val="single" w:sz="8" w:space="0" w:color="auto"/>
              <w:left w:val="nil"/>
              <w:bottom w:val="single" w:sz="8" w:space="0" w:color="auto"/>
              <w:right w:val="single" w:sz="8" w:space="0" w:color="auto"/>
            </w:tcBorders>
            <w:tcMar>
              <w:left w:w="57" w:type="dxa"/>
              <w:right w:w="57" w:type="dxa"/>
            </w:tcMar>
          </w:tcPr>
          <w:p w14:paraId="744BD5CD" w14:textId="77777777" w:rsidR="00BA039D" w:rsidRPr="00111B0E" w:rsidRDefault="00BA039D" w:rsidP="00DB1831">
            <w:pPr>
              <w:rPr>
                <w:rFonts w:eastAsia="Arial"/>
                <w:sz w:val="20"/>
                <w:szCs w:val="20"/>
              </w:rPr>
            </w:pPr>
            <w:r w:rsidRPr="00111B0E">
              <w:rPr>
                <w:rFonts w:eastAsia="Arial"/>
                <w:sz w:val="20"/>
                <w:szCs w:val="20"/>
              </w:rPr>
              <w:t xml:space="preserve">The development is well designed and articulated, to emphasize the top of the building, and establishment of appropriate scale. </w:t>
            </w:r>
          </w:p>
          <w:p w14:paraId="1C5608D2" w14:textId="77777777" w:rsidR="00BA039D" w:rsidRPr="00111B0E" w:rsidRDefault="00BA039D" w:rsidP="00DB1831">
            <w:pPr>
              <w:rPr>
                <w:rFonts w:eastAsia="Arial"/>
                <w:sz w:val="20"/>
                <w:szCs w:val="20"/>
              </w:rPr>
            </w:pPr>
          </w:p>
        </w:tc>
        <w:tc>
          <w:tcPr>
            <w:tcW w:w="1363" w:type="dxa"/>
            <w:tcBorders>
              <w:top w:val="single" w:sz="8" w:space="0" w:color="auto"/>
              <w:left w:val="single" w:sz="8" w:space="0" w:color="auto"/>
              <w:bottom w:val="single" w:sz="8" w:space="0" w:color="auto"/>
              <w:right w:val="single" w:sz="8" w:space="0" w:color="auto"/>
            </w:tcBorders>
            <w:tcMar>
              <w:left w:w="57" w:type="dxa"/>
              <w:right w:w="57" w:type="dxa"/>
            </w:tcMar>
          </w:tcPr>
          <w:p w14:paraId="2B9D10C5" w14:textId="77777777" w:rsidR="00BA039D" w:rsidRPr="00111B0E" w:rsidRDefault="00BA039D" w:rsidP="00DB1831">
            <w:pPr>
              <w:jc w:val="center"/>
              <w:rPr>
                <w:rFonts w:eastAsia="Arial"/>
                <w:sz w:val="20"/>
                <w:szCs w:val="20"/>
              </w:rPr>
            </w:pPr>
            <w:r w:rsidRPr="00111B0E">
              <w:rPr>
                <w:rFonts w:eastAsia="Arial"/>
                <w:sz w:val="20"/>
                <w:szCs w:val="20"/>
              </w:rPr>
              <w:t>Yes</w:t>
            </w:r>
          </w:p>
        </w:tc>
      </w:tr>
      <w:tr w:rsidR="00111B0E" w:rsidRPr="00111B0E" w14:paraId="47CF3035"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63FC3A23" w14:textId="77777777" w:rsidR="00BA039D" w:rsidRPr="00111B0E" w:rsidRDefault="00BA039D" w:rsidP="00DB1831">
            <w:pPr>
              <w:jc w:val="both"/>
              <w:rPr>
                <w:rFonts w:eastAsia="Arial"/>
                <w:sz w:val="20"/>
                <w:szCs w:val="20"/>
              </w:rPr>
            </w:pPr>
            <w:r w:rsidRPr="00111B0E">
              <w:rPr>
                <w:rFonts w:eastAsia="Arial"/>
                <w:sz w:val="20"/>
                <w:szCs w:val="20"/>
              </w:rPr>
              <w:t xml:space="preserve">o. Air conditioning units, roof top pergolas, lift over-runs, telecommunications devices and other roof mounted equipment, which protrude above the general roof line of the building, will not be permitted (refer s.2.25). </w:t>
            </w:r>
          </w:p>
        </w:tc>
        <w:tc>
          <w:tcPr>
            <w:tcW w:w="3849" w:type="dxa"/>
            <w:tcBorders>
              <w:top w:val="single" w:sz="8" w:space="0" w:color="auto"/>
              <w:left w:val="nil"/>
              <w:bottom w:val="single" w:sz="8" w:space="0" w:color="auto"/>
              <w:right w:val="single" w:sz="8" w:space="0" w:color="auto"/>
            </w:tcBorders>
            <w:tcMar>
              <w:left w:w="57" w:type="dxa"/>
              <w:right w:w="57" w:type="dxa"/>
            </w:tcMar>
          </w:tcPr>
          <w:p w14:paraId="5E4F3651" w14:textId="77777777" w:rsidR="00BA039D" w:rsidRPr="00111B0E" w:rsidRDefault="00BA039D" w:rsidP="00DB1831">
            <w:pPr>
              <w:jc w:val="both"/>
              <w:rPr>
                <w:rFonts w:eastAsia="Arial"/>
                <w:sz w:val="20"/>
                <w:szCs w:val="20"/>
              </w:rPr>
            </w:pPr>
            <w:r w:rsidRPr="00111B0E">
              <w:rPr>
                <w:rFonts w:eastAsia="Arial"/>
                <w:sz w:val="20"/>
                <w:szCs w:val="20"/>
              </w:rPr>
              <w:t xml:space="preserve"> No roof mounted equipment is proposed. </w:t>
            </w:r>
          </w:p>
          <w:p w14:paraId="1FE3A6F5" w14:textId="77777777" w:rsidR="00BA039D" w:rsidRPr="00111B0E" w:rsidRDefault="00BA039D" w:rsidP="00DB1831">
            <w:pPr>
              <w:rPr>
                <w:rFonts w:eastAsia="Arial"/>
                <w:sz w:val="20"/>
                <w:szCs w:val="20"/>
              </w:rPr>
            </w:pPr>
          </w:p>
        </w:tc>
        <w:tc>
          <w:tcPr>
            <w:tcW w:w="1363" w:type="dxa"/>
            <w:tcBorders>
              <w:top w:val="single" w:sz="8" w:space="0" w:color="auto"/>
              <w:left w:val="single" w:sz="8" w:space="0" w:color="auto"/>
              <w:bottom w:val="single" w:sz="8" w:space="0" w:color="auto"/>
              <w:right w:val="single" w:sz="8" w:space="0" w:color="auto"/>
            </w:tcBorders>
            <w:tcMar>
              <w:left w:w="57" w:type="dxa"/>
              <w:right w:w="57" w:type="dxa"/>
            </w:tcMar>
          </w:tcPr>
          <w:p w14:paraId="7B88BD32" w14:textId="77777777" w:rsidR="00BA039D" w:rsidRPr="00111B0E" w:rsidRDefault="00BA039D" w:rsidP="00DB1831">
            <w:pPr>
              <w:jc w:val="center"/>
              <w:rPr>
                <w:rFonts w:eastAsia="Arial"/>
                <w:sz w:val="20"/>
                <w:szCs w:val="20"/>
              </w:rPr>
            </w:pPr>
            <w:r w:rsidRPr="00111B0E">
              <w:rPr>
                <w:rFonts w:eastAsia="Arial"/>
                <w:sz w:val="20"/>
                <w:szCs w:val="20"/>
              </w:rPr>
              <w:t>Yes</w:t>
            </w:r>
          </w:p>
        </w:tc>
      </w:tr>
      <w:tr w:rsidR="00111B0E" w:rsidRPr="00111B0E" w14:paraId="31248AA6" w14:textId="77777777" w:rsidTr="00DB1831">
        <w:trPr>
          <w:trHeight w:val="300"/>
        </w:trPr>
        <w:tc>
          <w:tcPr>
            <w:tcW w:w="9016" w:type="dxa"/>
            <w:gridSpan w:val="3"/>
            <w:tcBorders>
              <w:top w:val="single" w:sz="8" w:space="0" w:color="auto"/>
              <w:left w:val="single" w:sz="8" w:space="0" w:color="auto"/>
              <w:bottom w:val="single" w:sz="8" w:space="0" w:color="auto"/>
              <w:right w:val="single" w:sz="8" w:space="0" w:color="auto"/>
            </w:tcBorders>
            <w:shd w:val="clear" w:color="auto" w:fill="B4C6E7"/>
            <w:tcMar>
              <w:left w:w="57" w:type="dxa"/>
              <w:right w:w="57" w:type="dxa"/>
            </w:tcMar>
          </w:tcPr>
          <w:p w14:paraId="727943A2" w14:textId="77777777" w:rsidR="00BA039D" w:rsidRPr="00111B0E" w:rsidRDefault="00BA039D" w:rsidP="00DB1831">
            <w:pPr>
              <w:jc w:val="both"/>
              <w:rPr>
                <w:rFonts w:eastAsia="Arial"/>
                <w:sz w:val="20"/>
                <w:szCs w:val="20"/>
              </w:rPr>
            </w:pPr>
            <w:r w:rsidRPr="00111B0E">
              <w:rPr>
                <w:rFonts w:eastAsia="Arial"/>
                <w:sz w:val="20"/>
                <w:szCs w:val="20"/>
              </w:rPr>
              <w:t xml:space="preserve">2.9.2.5 Car Parking and Manoeuvring </w:t>
            </w:r>
          </w:p>
        </w:tc>
      </w:tr>
      <w:tr w:rsidR="00111B0E" w:rsidRPr="00111B0E" w14:paraId="5ED7158E"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61E7D240" w14:textId="77777777" w:rsidR="00BA039D" w:rsidRPr="00111B0E" w:rsidRDefault="00BA039D" w:rsidP="00DB1831">
            <w:pPr>
              <w:jc w:val="both"/>
              <w:rPr>
                <w:rFonts w:eastAsia="Arial"/>
                <w:sz w:val="20"/>
                <w:szCs w:val="20"/>
              </w:rPr>
            </w:pPr>
            <w:r w:rsidRPr="00111B0E">
              <w:rPr>
                <w:rFonts w:eastAsia="Arial"/>
                <w:sz w:val="20"/>
                <w:szCs w:val="20"/>
              </w:rPr>
              <w:t xml:space="preserve">a. Developments are to comply with the relevant provisions of Chapter 2.13 –Transport and Parking. </w:t>
            </w:r>
          </w:p>
        </w:tc>
        <w:tc>
          <w:tcPr>
            <w:tcW w:w="3849" w:type="dxa"/>
            <w:tcBorders>
              <w:top w:val="nil"/>
              <w:left w:val="nil"/>
              <w:bottom w:val="single" w:sz="8" w:space="0" w:color="auto"/>
              <w:right w:val="single" w:sz="8" w:space="0" w:color="auto"/>
            </w:tcBorders>
            <w:tcMar>
              <w:left w:w="57" w:type="dxa"/>
              <w:right w:w="57" w:type="dxa"/>
            </w:tcMar>
          </w:tcPr>
          <w:p w14:paraId="1579DA30" w14:textId="77777777" w:rsidR="00BA039D" w:rsidRPr="00111B0E" w:rsidRDefault="00BA039D" w:rsidP="00DB1831">
            <w:pPr>
              <w:rPr>
                <w:rFonts w:eastAsia="Arial"/>
                <w:sz w:val="20"/>
                <w:szCs w:val="20"/>
              </w:rPr>
            </w:pPr>
            <w:r w:rsidRPr="00111B0E">
              <w:rPr>
                <w:rFonts w:eastAsia="Arial"/>
                <w:sz w:val="20"/>
                <w:szCs w:val="20"/>
              </w:rPr>
              <w:t>The proposal allows for 117 parking spaces, against the DCP requirement of 218 parking spaces. The variation is considered acceptable – refer to assessment under Chapter 2.13 in the body of the report.</w:t>
            </w:r>
          </w:p>
        </w:tc>
        <w:tc>
          <w:tcPr>
            <w:tcW w:w="1363" w:type="dxa"/>
            <w:tcBorders>
              <w:top w:val="nil"/>
              <w:left w:val="single" w:sz="8" w:space="0" w:color="auto"/>
              <w:bottom w:val="single" w:sz="8" w:space="0" w:color="auto"/>
              <w:right w:val="single" w:sz="8" w:space="0" w:color="auto"/>
            </w:tcBorders>
            <w:tcMar>
              <w:left w:w="57" w:type="dxa"/>
              <w:right w:w="57" w:type="dxa"/>
            </w:tcMar>
          </w:tcPr>
          <w:p w14:paraId="7EB41D5B" w14:textId="77777777" w:rsidR="00BA039D" w:rsidRPr="00111B0E" w:rsidRDefault="00BA039D" w:rsidP="00DB1831">
            <w:pPr>
              <w:jc w:val="center"/>
              <w:rPr>
                <w:rFonts w:eastAsia="Arial"/>
                <w:sz w:val="20"/>
                <w:szCs w:val="20"/>
              </w:rPr>
            </w:pPr>
            <w:r w:rsidRPr="00111B0E">
              <w:rPr>
                <w:rFonts w:eastAsia="Arial"/>
                <w:sz w:val="20"/>
                <w:szCs w:val="20"/>
              </w:rPr>
              <w:t>Yes</w:t>
            </w:r>
          </w:p>
        </w:tc>
      </w:tr>
      <w:tr w:rsidR="00111B0E" w:rsidRPr="00111B0E" w14:paraId="78196F9B" w14:textId="77777777" w:rsidTr="00DB1831">
        <w:trPr>
          <w:trHeight w:val="300"/>
        </w:trPr>
        <w:tc>
          <w:tcPr>
            <w:tcW w:w="9016" w:type="dxa"/>
            <w:gridSpan w:val="3"/>
            <w:tcBorders>
              <w:top w:val="single" w:sz="8" w:space="0" w:color="auto"/>
              <w:left w:val="single" w:sz="8" w:space="0" w:color="auto"/>
              <w:bottom w:val="single" w:sz="8" w:space="0" w:color="auto"/>
              <w:right w:val="single" w:sz="8" w:space="0" w:color="auto"/>
            </w:tcBorders>
            <w:shd w:val="clear" w:color="auto" w:fill="B4C6E7"/>
            <w:tcMar>
              <w:left w:w="57" w:type="dxa"/>
              <w:right w:w="57" w:type="dxa"/>
            </w:tcMar>
          </w:tcPr>
          <w:p w14:paraId="7C62DF32" w14:textId="77777777" w:rsidR="00BA039D" w:rsidRPr="00111B0E" w:rsidRDefault="00BA039D" w:rsidP="00DB1831">
            <w:pPr>
              <w:jc w:val="both"/>
              <w:rPr>
                <w:rFonts w:eastAsia="Arial"/>
                <w:sz w:val="20"/>
                <w:szCs w:val="20"/>
              </w:rPr>
            </w:pPr>
            <w:r w:rsidRPr="00111B0E">
              <w:rPr>
                <w:rFonts w:eastAsia="Arial"/>
                <w:sz w:val="20"/>
                <w:szCs w:val="20"/>
              </w:rPr>
              <w:t xml:space="preserve">2.9.2.6 Off-Street Loading/Unloading </w:t>
            </w:r>
          </w:p>
        </w:tc>
      </w:tr>
      <w:tr w:rsidR="00111B0E" w:rsidRPr="00111B0E" w14:paraId="6CEB7D49"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02DB83A0" w14:textId="77777777" w:rsidR="00BA039D" w:rsidRPr="00111B0E" w:rsidRDefault="00BA039D" w:rsidP="00DB1831">
            <w:pPr>
              <w:jc w:val="both"/>
              <w:rPr>
                <w:rFonts w:eastAsia="Arial"/>
                <w:sz w:val="20"/>
                <w:szCs w:val="20"/>
              </w:rPr>
            </w:pPr>
            <w:r w:rsidRPr="00111B0E">
              <w:rPr>
                <w:rFonts w:eastAsia="Arial"/>
                <w:sz w:val="20"/>
                <w:szCs w:val="20"/>
              </w:rPr>
              <w:t xml:space="preserve">a. All loading and unloading is to take place within the curtilage of the building </w:t>
            </w:r>
          </w:p>
        </w:tc>
        <w:tc>
          <w:tcPr>
            <w:tcW w:w="3849" w:type="dxa"/>
            <w:tcBorders>
              <w:top w:val="nil"/>
              <w:left w:val="nil"/>
              <w:bottom w:val="single" w:sz="8" w:space="0" w:color="auto"/>
              <w:right w:val="single" w:sz="8" w:space="0" w:color="auto"/>
            </w:tcBorders>
            <w:tcMar>
              <w:left w:w="57" w:type="dxa"/>
              <w:right w:w="57" w:type="dxa"/>
            </w:tcMar>
          </w:tcPr>
          <w:p w14:paraId="3A553D69" w14:textId="77777777" w:rsidR="00BA039D" w:rsidRPr="00111B0E" w:rsidRDefault="00BA039D" w:rsidP="00DB1831">
            <w:pPr>
              <w:rPr>
                <w:rFonts w:eastAsia="Arial"/>
                <w:sz w:val="20"/>
                <w:szCs w:val="20"/>
              </w:rPr>
            </w:pPr>
            <w:r w:rsidRPr="00111B0E">
              <w:rPr>
                <w:rFonts w:eastAsia="Arial"/>
                <w:sz w:val="20"/>
                <w:szCs w:val="20"/>
              </w:rPr>
              <w:t>Loading area provided within the front of the building.</w:t>
            </w:r>
          </w:p>
        </w:tc>
        <w:tc>
          <w:tcPr>
            <w:tcW w:w="1363" w:type="dxa"/>
            <w:tcBorders>
              <w:top w:val="nil"/>
              <w:left w:val="single" w:sz="8" w:space="0" w:color="auto"/>
              <w:bottom w:val="single" w:sz="8" w:space="0" w:color="auto"/>
              <w:right w:val="single" w:sz="8" w:space="0" w:color="auto"/>
            </w:tcBorders>
            <w:tcMar>
              <w:left w:w="57" w:type="dxa"/>
              <w:right w:w="57" w:type="dxa"/>
            </w:tcMar>
          </w:tcPr>
          <w:p w14:paraId="7321A608" w14:textId="77777777" w:rsidR="00BA039D" w:rsidRPr="00111B0E" w:rsidRDefault="00BA039D" w:rsidP="00DB1831">
            <w:pPr>
              <w:jc w:val="center"/>
              <w:rPr>
                <w:rFonts w:eastAsia="Arial"/>
                <w:sz w:val="20"/>
                <w:szCs w:val="20"/>
              </w:rPr>
            </w:pPr>
            <w:r w:rsidRPr="00111B0E">
              <w:rPr>
                <w:rFonts w:eastAsia="Arial"/>
                <w:sz w:val="20"/>
                <w:szCs w:val="20"/>
              </w:rPr>
              <w:t>Yes</w:t>
            </w:r>
          </w:p>
        </w:tc>
      </w:tr>
      <w:tr w:rsidR="00111B0E" w:rsidRPr="00111B0E" w14:paraId="3B467CA1"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21324771" w14:textId="77777777" w:rsidR="00BA039D" w:rsidRPr="00111B0E" w:rsidRDefault="00BA039D" w:rsidP="00DB1831">
            <w:pPr>
              <w:jc w:val="both"/>
              <w:rPr>
                <w:rFonts w:eastAsia="Arial"/>
                <w:sz w:val="20"/>
                <w:szCs w:val="20"/>
              </w:rPr>
            </w:pPr>
            <w:r w:rsidRPr="00111B0E">
              <w:rPr>
                <w:rFonts w:eastAsia="Arial"/>
                <w:sz w:val="20"/>
                <w:szCs w:val="20"/>
              </w:rPr>
              <w:lastRenderedPageBreak/>
              <w:t xml:space="preserve">b. Developments are to comply with the requirements identified within Chapter 2.13 – Transport and Parking and Australian Standards 2890.1 and 2890.2. </w:t>
            </w:r>
          </w:p>
        </w:tc>
        <w:tc>
          <w:tcPr>
            <w:tcW w:w="3849" w:type="dxa"/>
            <w:tcBorders>
              <w:top w:val="single" w:sz="8" w:space="0" w:color="auto"/>
              <w:left w:val="nil"/>
              <w:bottom w:val="single" w:sz="8" w:space="0" w:color="auto"/>
              <w:right w:val="single" w:sz="8" w:space="0" w:color="auto"/>
            </w:tcBorders>
            <w:tcMar>
              <w:left w:w="57" w:type="dxa"/>
              <w:right w:w="57" w:type="dxa"/>
            </w:tcMar>
          </w:tcPr>
          <w:p w14:paraId="20EB7F83" w14:textId="77777777" w:rsidR="00BA039D" w:rsidRPr="00111B0E" w:rsidRDefault="00BA039D" w:rsidP="00DB1831">
            <w:pPr>
              <w:rPr>
                <w:rFonts w:eastAsia="Arial"/>
                <w:sz w:val="20"/>
                <w:szCs w:val="20"/>
              </w:rPr>
            </w:pPr>
            <w:r w:rsidRPr="00111B0E">
              <w:rPr>
                <w:rFonts w:eastAsia="Arial"/>
                <w:sz w:val="20"/>
                <w:szCs w:val="20"/>
              </w:rPr>
              <w:t>Complies – assessed by Engineering</w:t>
            </w:r>
          </w:p>
        </w:tc>
        <w:tc>
          <w:tcPr>
            <w:tcW w:w="1363" w:type="dxa"/>
            <w:tcBorders>
              <w:top w:val="single" w:sz="8" w:space="0" w:color="auto"/>
              <w:left w:val="single" w:sz="8" w:space="0" w:color="auto"/>
              <w:bottom w:val="single" w:sz="8" w:space="0" w:color="auto"/>
              <w:right w:val="single" w:sz="8" w:space="0" w:color="auto"/>
            </w:tcBorders>
            <w:tcMar>
              <w:left w:w="57" w:type="dxa"/>
              <w:right w:w="57" w:type="dxa"/>
            </w:tcMar>
          </w:tcPr>
          <w:p w14:paraId="058786AE" w14:textId="77777777" w:rsidR="00BA039D" w:rsidRPr="00111B0E" w:rsidRDefault="00BA039D" w:rsidP="00DB1831">
            <w:pPr>
              <w:jc w:val="center"/>
              <w:rPr>
                <w:rFonts w:eastAsia="Arial"/>
                <w:sz w:val="20"/>
                <w:szCs w:val="20"/>
              </w:rPr>
            </w:pPr>
            <w:r w:rsidRPr="00111B0E">
              <w:rPr>
                <w:rFonts w:eastAsia="Arial"/>
                <w:sz w:val="20"/>
                <w:szCs w:val="20"/>
              </w:rPr>
              <w:t>Yes</w:t>
            </w:r>
          </w:p>
        </w:tc>
      </w:tr>
      <w:tr w:rsidR="00111B0E" w:rsidRPr="00111B0E" w14:paraId="0A658F81"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1A2807E7" w14:textId="77777777" w:rsidR="00BA039D" w:rsidRPr="00111B0E" w:rsidRDefault="00BA039D" w:rsidP="00DB1831">
            <w:pPr>
              <w:jc w:val="both"/>
              <w:rPr>
                <w:rFonts w:eastAsia="Arial"/>
                <w:sz w:val="20"/>
                <w:szCs w:val="20"/>
              </w:rPr>
            </w:pPr>
            <w:r w:rsidRPr="00111B0E">
              <w:rPr>
                <w:rFonts w:eastAsia="Arial"/>
                <w:sz w:val="20"/>
                <w:szCs w:val="20"/>
              </w:rPr>
              <w:t xml:space="preserve">c. If loading areas are undercover, no stormwater pits shall be located in the area and all surface drainage shall be diverted away from the area. </w:t>
            </w:r>
          </w:p>
        </w:tc>
        <w:tc>
          <w:tcPr>
            <w:tcW w:w="3849" w:type="dxa"/>
            <w:tcBorders>
              <w:top w:val="single" w:sz="8" w:space="0" w:color="auto"/>
              <w:left w:val="nil"/>
              <w:bottom w:val="single" w:sz="8" w:space="0" w:color="auto"/>
              <w:right w:val="single" w:sz="8" w:space="0" w:color="auto"/>
            </w:tcBorders>
            <w:tcMar>
              <w:left w:w="57" w:type="dxa"/>
              <w:right w:w="57" w:type="dxa"/>
            </w:tcMar>
          </w:tcPr>
          <w:p w14:paraId="0CC3F37A" w14:textId="77777777" w:rsidR="00BA039D" w:rsidRPr="00111B0E" w:rsidRDefault="00BA039D" w:rsidP="00DB1831">
            <w:pPr>
              <w:rPr>
                <w:rFonts w:eastAsia="Arial"/>
                <w:sz w:val="20"/>
                <w:szCs w:val="20"/>
              </w:rPr>
            </w:pPr>
            <w:r w:rsidRPr="00111B0E">
              <w:rPr>
                <w:rFonts w:eastAsia="Arial"/>
                <w:sz w:val="20"/>
                <w:szCs w:val="20"/>
              </w:rPr>
              <w:t>No stormwater pits are located in the loading area.</w:t>
            </w:r>
          </w:p>
        </w:tc>
        <w:tc>
          <w:tcPr>
            <w:tcW w:w="1363" w:type="dxa"/>
            <w:tcBorders>
              <w:top w:val="single" w:sz="8" w:space="0" w:color="auto"/>
              <w:left w:val="single" w:sz="8" w:space="0" w:color="auto"/>
              <w:bottom w:val="single" w:sz="8" w:space="0" w:color="auto"/>
              <w:right w:val="single" w:sz="8" w:space="0" w:color="auto"/>
            </w:tcBorders>
            <w:tcMar>
              <w:left w:w="57" w:type="dxa"/>
              <w:right w:w="57" w:type="dxa"/>
            </w:tcMar>
          </w:tcPr>
          <w:p w14:paraId="54603888" w14:textId="77777777" w:rsidR="00BA039D" w:rsidRPr="00111B0E" w:rsidRDefault="00BA039D" w:rsidP="00DB1831">
            <w:pPr>
              <w:jc w:val="center"/>
              <w:rPr>
                <w:rFonts w:eastAsia="Arial"/>
                <w:sz w:val="20"/>
                <w:szCs w:val="20"/>
              </w:rPr>
            </w:pPr>
            <w:r w:rsidRPr="00111B0E">
              <w:rPr>
                <w:rFonts w:eastAsia="Arial"/>
                <w:sz w:val="20"/>
                <w:szCs w:val="20"/>
              </w:rPr>
              <w:t>Yes</w:t>
            </w:r>
          </w:p>
        </w:tc>
      </w:tr>
      <w:tr w:rsidR="00111B0E" w:rsidRPr="00111B0E" w14:paraId="1F78AD8E"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753EF006" w14:textId="77777777" w:rsidR="00BA039D" w:rsidRPr="00111B0E" w:rsidRDefault="00BA039D" w:rsidP="00DB1831">
            <w:pPr>
              <w:jc w:val="both"/>
              <w:rPr>
                <w:rFonts w:eastAsia="Arial"/>
                <w:sz w:val="20"/>
                <w:szCs w:val="20"/>
              </w:rPr>
            </w:pPr>
            <w:r w:rsidRPr="00111B0E">
              <w:rPr>
                <w:rFonts w:eastAsia="Arial"/>
                <w:sz w:val="20"/>
                <w:szCs w:val="20"/>
              </w:rPr>
              <w:t xml:space="preserve">d. All loading and unloading facilities are to be screened from the street with suitable evergreen shrubs and trees (such screening to be indicated upon the submitted landscape plan) and are to be designed so as not to transmit excessive noise to adjacent residential areas. </w:t>
            </w:r>
          </w:p>
        </w:tc>
        <w:tc>
          <w:tcPr>
            <w:tcW w:w="3849" w:type="dxa"/>
            <w:tcBorders>
              <w:top w:val="single" w:sz="8" w:space="0" w:color="auto"/>
              <w:left w:val="nil"/>
              <w:bottom w:val="single" w:sz="8" w:space="0" w:color="auto"/>
              <w:right w:val="single" w:sz="8" w:space="0" w:color="auto"/>
            </w:tcBorders>
            <w:tcMar>
              <w:left w:w="57" w:type="dxa"/>
              <w:right w:w="57" w:type="dxa"/>
            </w:tcMar>
          </w:tcPr>
          <w:p w14:paraId="0A8AFDCF" w14:textId="77777777" w:rsidR="00BA039D" w:rsidRPr="00111B0E" w:rsidRDefault="00BA039D" w:rsidP="00DB1831">
            <w:pPr>
              <w:rPr>
                <w:rFonts w:eastAsia="Arial"/>
                <w:sz w:val="20"/>
                <w:szCs w:val="20"/>
              </w:rPr>
            </w:pPr>
            <w:r w:rsidRPr="00111B0E">
              <w:rPr>
                <w:rFonts w:eastAsia="Arial"/>
                <w:sz w:val="20"/>
                <w:szCs w:val="20"/>
              </w:rPr>
              <w:t>Loading area is within the building and therefore screened.</w:t>
            </w:r>
          </w:p>
        </w:tc>
        <w:tc>
          <w:tcPr>
            <w:tcW w:w="1363" w:type="dxa"/>
            <w:tcBorders>
              <w:top w:val="single" w:sz="8" w:space="0" w:color="auto"/>
              <w:left w:val="single" w:sz="8" w:space="0" w:color="auto"/>
              <w:bottom w:val="single" w:sz="8" w:space="0" w:color="auto"/>
              <w:right w:val="single" w:sz="8" w:space="0" w:color="auto"/>
            </w:tcBorders>
            <w:tcMar>
              <w:left w:w="57" w:type="dxa"/>
              <w:right w:w="57" w:type="dxa"/>
            </w:tcMar>
          </w:tcPr>
          <w:p w14:paraId="1137A9C5" w14:textId="77777777" w:rsidR="00BA039D" w:rsidRPr="00111B0E" w:rsidRDefault="00BA039D" w:rsidP="00DB1831">
            <w:pPr>
              <w:jc w:val="center"/>
              <w:rPr>
                <w:rFonts w:eastAsia="Arial"/>
                <w:sz w:val="20"/>
                <w:szCs w:val="20"/>
              </w:rPr>
            </w:pPr>
            <w:r w:rsidRPr="00111B0E">
              <w:rPr>
                <w:rFonts w:eastAsia="Arial"/>
                <w:sz w:val="20"/>
                <w:szCs w:val="20"/>
              </w:rPr>
              <w:t>Yes</w:t>
            </w:r>
          </w:p>
        </w:tc>
      </w:tr>
      <w:tr w:rsidR="00111B0E" w:rsidRPr="00111B0E" w14:paraId="0451E810"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73A6E2E5" w14:textId="77777777" w:rsidR="00BA039D" w:rsidRPr="00111B0E" w:rsidRDefault="00BA039D" w:rsidP="00DB1831">
            <w:pPr>
              <w:jc w:val="both"/>
              <w:rPr>
                <w:rFonts w:eastAsia="Arial"/>
                <w:sz w:val="20"/>
                <w:szCs w:val="20"/>
              </w:rPr>
            </w:pPr>
            <w:r w:rsidRPr="00111B0E">
              <w:rPr>
                <w:rFonts w:eastAsia="Arial"/>
                <w:sz w:val="20"/>
                <w:szCs w:val="20"/>
              </w:rPr>
              <w:t xml:space="preserve">e. Loading/unloading and parking areas are to be separated so as not to cause conflict </w:t>
            </w:r>
          </w:p>
        </w:tc>
        <w:tc>
          <w:tcPr>
            <w:tcW w:w="3849" w:type="dxa"/>
            <w:tcBorders>
              <w:top w:val="single" w:sz="8" w:space="0" w:color="auto"/>
              <w:left w:val="nil"/>
              <w:bottom w:val="single" w:sz="8" w:space="0" w:color="auto"/>
              <w:right w:val="single" w:sz="8" w:space="0" w:color="auto"/>
            </w:tcBorders>
            <w:tcMar>
              <w:left w:w="57" w:type="dxa"/>
              <w:right w:w="57" w:type="dxa"/>
            </w:tcMar>
          </w:tcPr>
          <w:p w14:paraId="645B61E0" w14:textId="77777777" w:rsidR="00BA039D" w:rsidRPr="00111B0E" w:rsidRDefault="00BA039D" w:rsidP="00DB1831">
            <w:pPr>
              <w:rPr>
                <w:rFonts w:eastAsia="Arial"/>
                <w:sz w:val="20"/>
                <w:szCs w:val="20"/>
              </w:rPr>
            </w:pPr>
            <w:r w:rsidRPr="00111B0E">
              <w:rPr>
                <w:rFonts w:eastAsia="Arial"/>
                <w:sz w:val="20"/>
                <w:szCs w:val="20"/>
              </w:rPr>
              <w:t>Complies</w:t>
            </w:r>
          </w:p>
        </w:tc>
        <w:tc>
          <w:tcPr>
            <w:tcW w:w="1363" w:type="dxa"/>
            <w:tcBorders>
              <w:top w:val="single" w:sz="8" w:space="0" w:color="auto"/>
              <w:left w:val="single" w:sz="8" w:space="0" w:color="auto"/>
              <w:bottom w:val="single" w:sz="8" w:space="0" w:color="auto"/>
              <w:right w:val="single" w:sz="8" w:space="0" w:color="auto"/>
            </w:tcBorders>
            <w:tcMar>
              <w:left w:w="57" w:type="dxa"/>
              <w:right w:w="57" w:type="dxa"/>
            </w:tcMar>
          </w:tcPr>
          <w:p w14:paraId="20C6C3CA" w14:textId="77777777" w:rsidR="00BA039D" w:rsidRPr="00111B0E" w:rsidRDefault="00BA039D" w:rsidP="00DB1831">
            <w:pPr>
              <w:jc w:val="center"/>
              <w:rPr>
                <w:rFonts w:eastAsia="Arial"/>
                <w:sz w:val="20"/>
                <w:szCs w:val="20"/>
              </w:rPr>
            </w:pPr>
            <w:r w:rsidRPr="00111B0E">
              <w:rPr>
                <w:rFonts w:eastAsia="Arial"/>
                <w:sz w:val="20"/>
                <w:szCs w:val="20"/>
              </w:rPr>
              <w:t>Yes</w:t>
            </w:r>
          </w:p>
        </w:tc>
      </w:tr>
      <w:tr w:rsidR="00111B0E" w:rsidRPr="00111B0E" w14:paraId="7830417D"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554072D2" w14:textId="77777777" w:rsidR="00BA039D" w:rsidRPr="00111B0E" w:rsidRDefault="00BA039D" w:rsidP="00DB1831">
            <w:pPr>
              <w:jc w:val="both"/>
              <w:rPr>
                <w:rFonts w:eastAsia="Arial"/>
                <w:sz w:val="20"/>
                <w:szCs w:val="20"/>
              </w:rPr>
            </w:pPr>
            <w:r w:rsidRPr="00111B0E">
              <w:rPr>
                <w:rFonts w:eastAsia="Arial"/>
                <w:sz w:val="20"/>
                <w:szCs w:val="20"/>
              </w:rPr>
              <w:t xml:space="preserve">f. If the proposal involves the loading/unloading of dangerous goods or hazardous materials, appropriate bunding must be provided. </w:t>
            </w:r>
          </w:p>
        </w:tc>
        <w:tc>
          <w:tcPr>
            <w:tcW w:w="3849" w:type="dxa"/>
            <w:tcBorders>
              <w:top w:val="single" w:sz="8" w:space="0" w:color="auto"/>
              <w:left w:val="nil"/>
              <w:bottom w:val="single" w:sz="8" w:space="0" w:color="auto"/>
              <w:right w:val="single" w:sz="8" w:space="0" w:color="auto"/>
            </w:tcBorders>
            <w:tcMar>
              <w:left w:w="57" w:type="dxa"/>
              <w:right w:w="57" w:type="dxa"/>
            </w:tcMar>
          </w:tcPr>
          <w:p w14:paraId="2481C74B" w14:textId="77777777" w:rsidR="00BA039D" w:rsidRPr="00111B0E" w:rsidRDefault="00BA039D" w:rsidP="00DB1831">
            <w:pPr>
              <w:rPr>
                <w:rFonts w:eastAsia="Arial"/>
                <w:sz w:val="20"/>
                <w:szCs w:val="20"/>
              </w:rPr>
            </w:pPr>
            <w:r w:rsidRPr="00111B0E">
              <w:rPr>
                <w:rFonts w:eastAsia="Arial"/>
                <w:sz w:val="20"/>
                <w:szCs w:val="20"/>
              </w:rPr>
              <w:t>N/A</w:t>
            </w:r>
          </w:p>
        </w:tc>
        <w:tc>
          <w:tcPr>
            <w:tcW w:w="1363" w:type="dxa"/>
            <w:tcBorders>
              <w:top w:val="single" w:sz="8" w:space="0" w:color="auto"/>
              <w:left w:val="single" w:sz="8" w:space="0" w:color="auto"/>
              <w:bottom w:val="single" w:sz="8" w:space="0" w:color="auto"/>
              <w:right w:val="single" w:sz="8" w:space="0" w:color="auto"/>
            </w:tcBorders>
            <w:tcMar>
              <w:left w:w="57" w:type="dxa"/>
              <w:right w:w="57" w:type="dxa"/>
            </w:tcMar>
          </w:tcPr>
          <w:p w14:paraId="21C75C65" w14:textId="77777777" w:rsidR="00BA039D" w:rsidRPr="00111B0E" w:rsidRDefault="00BA039D" w:rsidP="00DB1831">
            <w:pPr>
              <w:jc w:val="center"/>
              <w:rPr>
                <w:rFonts w:eastAsia="Arial"/>
                <w:sz w:val="20"/>
                <w:szCs w:val="20"/>
              </w:rPr>
            </w:pPr>
            <w:r w:rsidRPr="00111B0E">
              <w:rPr>
                <w:rFonts w:eastAsia="Arial"/>
                <w:sz w:val="20"/>
                <w:szCs w:val="20"/>
              </w:rPr>
              <w:t>N/A</w:t>
            </w:r>
          </w:p>
        </w:tc>
      </w:tr>
      <w:tr w:rsidR="00111B0E" w:rsidRPr="00111B0E" w14:paraId="292D86B2" w14:textId="77777777" w:rsidTr="00DB1831">
        <w:trPr>
          <w:trHeight w:val="300"/>
        </w:trPr>
        <w:tc>
          <w:tcPr>
            <w:tcW w:w="9016" w:type="dxa"/>
            <w:gridSpan w:val="3"/>
            <w:tcBorders>
              <w:top w:val="single" w:sz="8" w:space="0" w:color="auto"/>
              <w:left w:val="single" w:sz="8" w:space="0" w:color="auto"/>
              <w:bottom w:val="single" w:sz="8" w:space="0" w:color="auto"/>
              <w:right w:val="single" w:sz="8" w:space="0" w:color="auto"/>
            </w:tcBorders>
            <w:shd w:val="clear" w:color="auto" w:fill="B4C6E7"/>
            <w:tcMar>
              <w:left w:w="57" w:type="dxa"/>
              <w:right w:w="57" w:type="dxa"/>
            </w:tcMar>
          </w:tcPr>
          <w:p w14:paraId="6E4D5E74" w14:textId="77777777" w:rsidR="00BA039D" w:rsidRPr="00111B0E" w:rsidRDefault="00BA039D" w:rsidP="00DB1831">
            <w:pPr>
              <w:jc w:val="both"/>
              <w:rPr>
                <w:rFonts w:eastAsia="Arial"/>
                <w:sz w:val="20"/>
                <w:szCs w:val="20"/>
              </w:rPr>
            </w:pPr>
            <w:r w:rsidRPr="00111B0E">
              <w:rPr>
                <w:rFonts w:eastAsia="Arial"/>
                <w:sz w:val="20"/>
                <w:szCs w:val="20"/>
              </w:rPr>
              <w:t xml:space="preserve">2.9.2.7 Flooding and Stormwater Management </w:t>
            </w:r>
          </w:p>
        </w:tc>
      </w:tr>
      <w:tr w:rsidR="00111B0E" w:rsidRPr="00111B0E" w14:paraId="78D5D4A0"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52952C8F" w14:textId="77777777" w:rsidR="00BA039D" w:rsidRPr="00111B0E" w:rsidRDefault="00BA039D" w:rsidP="00DB1831">
            <w:pPr>
              <w:jc w:val="both"/>
              <w:rPr>
                <w:rFonts w:eastAsia="Arial"/>
                <w:sz w:val="20"/>
                <w:szCs w:val="20"/>
              </w:rPr>
            </w:pPr>
            <w:r w:rsidRPr="00111B0E">
              <w:rPr>
                <w:rFonts w:eastAsia="Arial"/>
                <w:sz w:val="20"/>
                <w:szCs w:val="20"/>
              </w:rPr>
              <w:t xml:space="preserve">a. All developments shall comply with requirements detailed within Council’s Civil Works Specification and Chapter 3.1 – Floodplain Management. </w:t>
            </w:r>
          </w:p>
        </w:tc>
        <w:tc>
          <w:tcPr>
            <w:tcW w:w="3849" w:type="dxa"/>
            <w:tcBorders>
              <w:top w:val="nil"/>
              <w:left w:val="nil"/>
              <w:bottom w:val="single" w:sz="8" w:space="0" w:color="auto"/>
              <w:right w:val="single" w:sz="8" w:space="0" w:color="auto"/>
            </w:tcBorders>
            <w:tcMar>
              <w:left w:w="57" w:type="dxa"/>
              <w:right w:w="57" w:type="dxa"/>
            </w:tcMar>
          </w:tcPr>
          <w:p w14:paraId="3FDB583E" w14:textId="77777777" w:rsidR="00BA039D" w:rsidRPr="00111B0E" w:rsidRDefault="00BA039D" w:rsidP="00DB1831">
            <w:pPr>
              <w:rPr>
                <w:rFonts w:eastAsia="Arial"/>
                <w:sz w:val="20"/>
                <w:szCs w:val="20"/>
              </w:rPr>
            </w:pPr>
            <w:r w:rsidRPr="00111B0E">
              <w:rPr>
                <w:rFonts w:eastAsia="Arial"/>
                <w:sz w:val="20"/>
                <w:szCs w:val="20"/>
              </w:rPr>
              <w:t xml:space="preserve">Stormwater drainage resulting from the new roof and hard stand areas can be catered for in accordance with Council’s requirements. </w:t>
            </w:r>
          </w:p>
        </w:tc>
        <w:tc>
          <w:tcPr>
            <w:tcW w:w="1363" w:type="dxa"/>
            <w:tcBorders>
              <w:top w:val="nil"/>
              <w:left w:val="single" w:sz="8" w:space="0" w:color="auto"/>
              <w:bottom w:val="single" w:sz="8" w:space="0" w:color="auto"/>
              <w:right w:val="single" w:sz="8" w:space="0" w:color="auto"/>
            </w:tcBorders>
            <w:tcMar>
              <w:left w:w="57" w:type="dxa"/>
              <w:right w:w="57" w:type="dxa"/>
            </w:tcMar>
          </w:tcPr>
          <w:p w14:paraId="5CD52ABF" w14:textId="77777777" w:rsidR="00BA039D" w:rsidRPr="00111B0E" w:rsidRDefault="00BA039D" w:rsidP="00DB1831">
            <w:pPr>
              <w:jc w:val="center"/>
              <w:rPr>
                <w:rFonts w:eastAsia="Arial"/>
                <w:sz w:val="20"/>
                <w:szCs w:val="20"/>
              </w:rPr>
            </w:pPr>
            <w:r w:rsidRPr="00111B0E">
              <w:rPr>
                <w:rFonts w:eastAsia="Arial"/>
                <w:sz w:val="20"/>
                <w:szCs w:val="20"/>
              </w:rPr>
              <w:t>Yes</w:t>
            </w:r>
          </w:p>
        </w:tc>
      </w:tr>
      <w:tr w:rsidR="00111B0E" w:rsidRPr="00111B0E" w14:paraId="5A62986C" w14:textId="77777777" w:rsidTr="00DB1831">
        <w:trPr>
          <w:trHeight w:val="300"/>
        </w:trPr>
        <w:tc>
          <w:tcPr>
            <w:tcW w:w="9016" w:type="dxa"/>
            <w:gridSpan w:val="3"/>
            <w:tcBorders>
              <w:top w:val="single" w:sz="8" w:space="0" w:color="auto"/>
              <w:left w:val="single" w:sz="8" w:space="0" w:color="auto"/>
              <w:bottom w:val="single" w:sz="8" w:space="0" w:color="auto"/>
              <w:right w:val="single" w:sz="8" w:space="0" w:color="auto"/>
            </w:tcBorders>
            <w:shd w:val="clear" w:color="auto" w:fill="B4C6E7"/>
            <w:tcMar>
              <w:left w:w="57" w:type="dxa"/>
              <w:right w:w="57" w:type="dxa"/>
            </w:tcMar>
          </w:tcPr>
          <w:p w14:paraId="3E4AE5E7" w14:textId="77777777" w:rsidR="00BA039D" w:rsidRPr="00111B0E" w:rsidRDefault="00BA039D" w:rsidP="00DB1831">
            <w:pPr>
              <w:jc w:val="both"/>
              <w:rPr>
                <w:rFonts w:eastAsia="Arial"/>
                <w:sz w:val="20"/>
                <w:szCs w:val="20"/>
              </w:rPr>
            </w:pPr>
            <w:r w:rsidRPr="00111B0E">
              <w:rPr>
                <w:rFonts w:eastAsia="Arial"/>
                <w:sz w:val="20"/>
                <w:szCs w:val="20"/>
              </w:rPr>
              <w:t xml:space="preserve">2.9.2.8 Earthworks and Retaining Walls </w:t>
            </w:r>
          </w:p>
        </w:tc>
      </w:tr>
      <w:tr w:rsidR="00111B0E" w:rsidRPr="00111B0E" w14:paraId="210EBCCB"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137E4858" w14:textId="77777777" w:rsidR="00BA039D" w:rsidRPr="00111B0E" w:rsidRDefault="00BA039D" w:rsidP="00DB1831">
            <w:pPr>
              <w:jc w:val="both"/>
              <w:rPr>
                <w:rFonts w:eastAsia="Arial"/>
                <w:sz w:val="20"/>
                <w:szCs w:val="20"/>
              </w:rPr>
            </w:pPr>
            <w:r w:rsidRPr="00111B0E">
              <w:rPr>
                <w:rFonts w:eastAsia="Arial"/>
                <w:sz w:val="20"/>
                <w:szCs w:val="20"/>
              </w:rPr>
              <w:t xml:space="preserve">a. Full details of any proposed cut and fill of the site are to be provided together with materials, height and drainage for any proposed retaining walls </w:t>
            </w:r>
          </w:p>
        </w:tc>
        <w:tc>
          <w:tcPr>
            <w:tcW w:w="3849" w:type="dxa"/>
            <w:tcBorders>
              <w:top w:val="nil"/>
              <w:left w:val="nil"/>
              <w:bottom w:val="single" w:sz="8" w:space="0" w:color="auto"/>
              <w:right w:val="single" w:sz="8" w:space="0" w:color="auto"/>
            </w:tcBorders>
            <w:tcMar>
              <w:left w:w="57" w:type="dxa"/>
              <w:right w:w="57" w:type="dxa"/>
            </w:tcMar>
          </w:tcPr>
          <w:p w14:paraId="6EAA1B07" w14:textId="77777777" w:rsidR="00BA039D" w:rsidRPr="00111B0E" w:rsidRDefault="00BA039D" w:rsidP="00DB1831">
            <w:pPr>
              <w:rPr>
                <w:rFonts w:eastAsia="Arial"/>
                <w:sz w:val="20"/>
                <w:szCs w:val="20"/>
              </w:rPr>
            </w:pPr>
            <w:r w:rsidRPr="00111B0E">
              <w:rPr>
                <w:rFonts w:eastAsia="Arial"/>
                <w:sz w:val="20"/>
                <w:szCs w:val="20"/>
              </w:rPr>
              <w:t>Details of retaining and proposed earthworks have been provided with the application.</w:t>
            </w:r>
          </w:p>
        </w:tc>
        <w:tc>
          <w:tcPr>
            <w:tcW w:w="1363" w:type="dxa"/>
            <w:tcBorders>
              <w:top w:val="nil"/>
              <w:left w:val="single" w:sz="8" w:space="0" w:color="auto"/>
              <w:bottom w:val="single" w:sz="8" w:space="0" w:color="auto"/>
              <w:right w:val="single" w:sz="8" w:space="0" w:color="auto"/>
            </w:tcBorders>
            <w:tcMar>
              <w:left w:w="57" w:type="dxa"/>
              <w:right w:w="57" w:type="dxa"/>
            </w:tcMar>
          </w:tcPr>
          <w:p w14:paraId="0EDBCB31" w14:textId="77777777" w:rsidR="00BA039D" w:rsidRPr="00111B0E" w:rsidRDefault="00BA039D" w:rsidP="00DB1831">
            <w:pPr>
              <w:jc w:val="center"/>
              <w:rPr>
                <w:rFonts w:eastAsia="Arial"/>
                <w:sz w:val="20"/>
                <w:szCs w:val="20"/>
              </w:rPr>
            </w:pPr>
            <w:r w:rsidRPr="00111B0E">
              <w:rPr>
                <w:rFonts w:eastAsia="Arial"/>
                <w:sz w:val="20"/>
                <w:szCs w:val="20"/>
              </w:rPr>
              <w:t>Yes</w:t>
            </w:r>
          </w:p>
        </w:tc>
      </w:tr>
      <w:tr w:rsidR="00111B0E" w:rsidRPr="00111B0E" w14:paraId="7C12953D"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4D6D6EBE" w14:textId="77777777" w:rsidR="00BA039D" w:rsidRPr="00111B0E" w:rsidRDefault="00BA039D" w:rsidP="00DB1831">
            <w:pPr>
              <w:jc w:val="both"/>
              <w:rPr>
                <w:rFonts w:eastAsia="Arial"/>
                <w:sz w:val="20"/>
                <w:szCs w:val="20"/>
              </w:rPr>
            </w:pPr>
            <w:r w:rsidRPr="00111B0E">
              <w:rPr>
                <w:rFonts w:eastAsia="Arial"/>
                <w:sz w:val="20"/>
                <w:szCs w:val="20"/>
              </w:rPr>
              <w:t xml:space="preserve">b. Retaining walls shall be constructed of brick or masonry. </w:t>
            </w:r>
          </w:p>
        </w:tc>
        <w:tc>
          <w:tcPr>
            <w:tcW w:w="3849" w:type="dxa"/>
            <w:tcBorders>
              <w:top w:val="single" w:sz="8" w:space="0" w:color="auto"/>
              <w:left w:val="nil"/>
              <w:bottom w:val="single" w:sz="8" w:space="0" w:color="auto"/>
              <w:right w:val="single" w:sz="8" w:space="0" w:color="auto"/>
            </w:tcBorders>
            <w:tcMar>
              <w:left w:w="57" w:type="dxa"/>
              <w:right w:w="57" w:type="dxa"/>
            </w:tcMar>
          </w:tcPr>
          <w:p w14:paraId="7A3E554C" w14:textId="77777777" w:rsidR="00BA039D" w:rsidRPr="00111B0E" w:rsidRDefault="00BA039D" w:rsidP="00DB1831">
            <w:pPr>
              <w:rPr>
                <w:rFonts w:eastAsia="Arial"/>
                <w:sz w:val="20"/>
                <w:szCs w:val="20"/>
              </w:rPr>
            </w:pPr>
            <w:r w:rsidRPr="00111B0E">
              <w:rPr>
                <w:rFonts w:eastAsia="Arial"/>
                <w:sz w:val="20"/>
                <w:szCs w:val="20"/>
              </w:rPr>
              <w:t xml:space="preserve"> Condition of consent</w:t>
            </w:r>
          </w:p>
        </w:tc>
        <w:tc>
          <w:tcPr>
            <w:tcW w:w="1363" w:type="dxa"/>
            <w:tcBorders>
              <w:top w:val="single" w:sz="8" w:space="0" w:color="auto"/>
              <w:left w:val="single" w:sz="8" w:space="0" w:color="auto"/>
              <w:bottom w:val="single" w:sz="8" w:space="0" w:color="auto"/>
              <w:right w:val="single" w:sz="8" w:space="0" w:color="auto"/>
            </w:tcBorders>
            <w:tcMar>
              <w:left w:w="57" w:type="dxa"/>
              <w:right w:w="57" w:type="dxa"/>
            </w:tcMar>
          </w:tcPr>
          <w:p w14:paraId="445B427D" w14:textId="77777777" w:rsidR="00BA039D" w:rsidRPr="00111B0E" w:rsidRDefault="00BA039D" w:rsidP="00DB1831">
            <w:pPr>
              <w:jc w:val="center"/>
              <w:rPr>
                <w:rFonts w:eastAsia="Arial"/>
                <w:sz w:val="20"/>
                <w:szCs w:val="20"/>
              </w:rPr>
            </w:pPr>
            <w:r w:rsidRPr="00111B0E">
              <w:rPr>
                <w:rFonts w:eastAsia="Arial"/>
                <w:sz w:val="20"/>
                <w:szCs w:val="20"/>
              </w:rPr>
              <w:t>Yes - condition</w:t>
            </w:r>
          </w:p>
        </w:tc>
      </w:tr>
      <w:tr w:rsidR="00111B0E" w:rsidRPr="00111B0E" w14:paraId="59F1031E"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6FF45193" w14:textId="77777777" w:rsidR="00BA039D" w:rsidRPr="00111B0E" w:rsidRDefault="00BA039D" w:rsidP="00DB1831">
            <w:pPr>
              <w:jc w:val="both"/>
              <w:rPr>
                <w:rFonts w:eastAsia="Arial"/>
                <w:sz w:val="20"/>
                <w:szCs w:val="20"/>
              </w:rPr>
            </w:pPr>
            <w:r w:rsidRPr="00111B0E">
              <w:rPr>
                <w:rFonts w:eastAsia="Arial"/>
                <w:sz w:val="20"/>
                <w:szCs w:val="20"/>
              </w:rPr>
              <w:t xml:space="preserve">c. Retaining walls in excess of 900mm or those subject to significant loads shall be designed by a suitably qualified engineer. </w:t>
            </w:r>
          </w:p>
        </w:tc>
        <w:tc>
          <w:tcPr>
            <w:tcW w:w="3849" w:type="dxa"/>
            <w:tcBorders>
              <w:top w:val="single" w:sz="8" w:space="0" w:color="auto"/>
              <w:left w:val="nil"/>
              <w:bottom w:val="single" w:sz="8" w:space="0" w:color="auto"/>
              <w:right w:val="single" w:sz="8" w:space="0" w:color="auto"/>
            </w:tcBorders>
            <w:tcMar>
              <w:left w:w="57" w:type="dxa"/>
              <w:right w:w="57" w:type="dxa"/>
            </w:tcMar>
          </w:tcPr>
          <w:p w14:paraId="0AEA5D88" w14:textId="77777777" w:rsidR="00BA039D" w:rsidRPr="00111B0E" w:rsidRDefault="00BA039D" w:rsidP="00DB1831">
            <w:pPr>
              <w:rPr>
                <w:rFonts w:eastAsia="Arial"/>
                <w:sz w:val="20"/>
                <w:szCs w:val="20"/>
              </w:rPr>
            </w:pPr>
            <w:r w:rsidRPr="00111B0E">
              <w:rPr>
                <w:rFonts w:eastAsia="Arial"/>
                <w:sz w:val="20"/>
                <w:szCs w:val="20"/>
              </w:rPr>
              <w:t xml:space="preserve"> Condition of consent</w:t>
            </w:r>
          </w:p>
        </w:tc>
        <w:tc>
          <w:tcPr>
            <w:tcW w:w="1363" w:type="dxa"/>
            <w:tcBorders>
              <w:top w:val="single" w:sz="8" w:space="0" w:color="auto"/>
              <w:left w:val="single" w:sz="8" w:space="0" w:color="auto"/>
              <w:bottom w:val="single" w:sz="8" w:space="0" w:color="auto"/>
              <w:right w:val="single" w:sz="8" w:space="0" w:color="auto"/>
            </w:tcBorders>
            <w:tcMar>
              <w:left w:w="57" w:type="dxa"/>
              <w:right w:w="57" w:type="dxa"/>
            </w:tcMar>
          </w:tcPr>
          <w:p w14:paraId="5C12D7E3" w14:textId="77777777" w:rsidR="00BA039D" w:rsidRPr="00111B0E" w:rsidRDefault="00BA039D" w:rsidP="00DB1831">
            <w:pPr>
              <w:jc w:val="center"/>
              <w:rPr>
                <w:rFonts w:eastAsia="Arial"/>
                <w:sz w:val="20"/>
                <w:szCs w:val="20"/>
              </w:rPr>
            </w:pPr>
            <w:r w:rsidRPr="00111B0E">
              <w:rPr>
                <w:rFonts w:eastAsia="Arial"/>
                <w:sz w:val="20"/>
                <w:szCs w:val="20"/>
              </w:rPr>
              <w:t>Yes - condition</w:t>
            </w:r>
          </w:p>
        </w:tc>
      </w:tr>
      <w:tr w:rsidR="00111B0E" w:rsidRPr="00111B0E" w14:paraId="076C6EB8"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0E118612" w14:textId="77777777" w:rsidR="00BA039D" w:rsidRPr="00111B0E" w:rsidRDefault="00BA039D" w:rsidP="00DB1831">
            <w:pPr>
              <w:jc w:val="both"/>
              <w:rPr>
                <w:rFonts w:eastAsia="Arial"/>
                <w:sz w:val="20"/>
                <w:szCs w:val="20"/>
              </w:rPr>
            </w:pPr>
            <w:r w:rsidRPr="00111B0E">
              <w:rPr>
                <w:rFonts w:eastAsia="Arial"/>
                <w:sz w:val="20"/>
                <w:szCs w:val="20"/>
              </w:rPr>
              <w:t xml:space="preserve">d. Retaining walls located on boundaries shall not undermine or adversely impact upon the structural integrity of existing retaining wall systems on adjacent sites. </w:t>
            </w:r>
          </w:p>
        </w:tc>
        <w:tc>
          <w:tcPr>
            <w:tcW w:w="3849" w:type="dxa"/>
            <w:tcBorders>
              <w:top w:val="single" w:sz="8" w:space="0" w:color="auto"/>
              <w:left w:val="nil"/>
              <w:bottom w:val="single" w:sz="8" w:space="0" w:color="auto"/>
              <w:right w:val="single" w:sz="8" w:space="0" w:color="auto"/>
            </w:tcBorders>
            <w:tcMar>
              <w:left w:w="57" w:type="dxa"/>
              <w:right w:w="57" w:type="dxa"/>
            </w:tcMar>
          </w:tcPr>
          <w:p w14:paraId="515110CB" w14:textId="77777777" w:rsidR="00BA039D" w:rsidRPr="00111B0E" w:rsidRDefault="00BA039D" w:rsidP="00DB1831">
            <w:pPr>
              <w:rPr>
                <w:rFonts w:eastAsia="Arial"/>
                <w:sz w:val="20"/>
                <w:szCs w:val="20"/>
              </w:rPr>
            </w:pPr>
            <w:r w:rsidRPr="00111B0E">
              <w:rPr>
                <w:rFonts w:eastAsia="Arial"/>
                <w:sz w:val="20"/>
                <w:szCs w:val="20"/>
              </w:rPr>
              <w:t xml:space="preserve"> Condition of consent</w:t>
            </w:r>
          </w:p>
        </w:tc>
        <w:tc>
          <w:tcPr>
            <w:tcW w:w="1363" w:type="dxa"/>
            <w:tcBorders>
              <w:top w:val="single" w:sz="8" w:space="0" w:color="auto"/>
              <w:left w:val="single" w:sz="8" w:space="0" w:color="auto"/>
              <w:bottom w:val="single" w:sz="8" w:space="0" w:color="auto"/>
              <w:right w:val="single" w:sz="8" w:space="0" w:color="auto"/>
            </w:tcBorders>
            <w:tcMar>
              <w:left w:w="57" w:type="dxa"/>
              <w:right w:w="57" w:type="dxa"/>
            </w:tcMar>
          </w:tcPr>
          <w:p w14:paraId="2DFE14B0" w14:textId="77777777" w:rsidR="00BA039D" w:rsidRPr="00111B0E" w:rsidRDefault="00BA039D" w:rsidP="00DB1831">
            <w:pPr>
              <w:jc w:val="center"/>
              <w:rPr>
                <w:rFonts w:eastAsia="Arial"/>
                <w:sz w:val="20"/>
                <w:szCs w:val="20"/>
              </w:rPr>
            </w:pPr>
            <w:r w:rsidRPr="00111B0E">
              <w:rPr>
                <w:rFonts w:eastAsia="Arial"/>
                <w:sz w:val="20"/>
                <w:szCs w:val="20"/>
              </w:rPr>
              <w:t>Yes - condition</w:t>
            </w:r>
          </w:p>
        </w:tc>
      </w:tr>
      <w:tr w:rsidR="00111B0E" w:rsidRPr="00111B0E" w14:paraId="680F1518" w14:textId="77777777" w:rsidTr="00DB1831">
        <w:trPr>
          <w:trHeight w:val="300"/>
        </w:trPr>
        <w:tc>
          <w:tcPr>
            <w:tcW w:w="9016" w:type="dxa"/>
            <w:gridSpan w:val="3"/>
            <w:tcBorders>
              <w:top w:val="single" w:sz="8" w:space="0" w:color="auto"/>
              <w:left w:val="single" w:sz="8" w:space="0" w:color="auto"/>
              <w:bottom w:val="single" w:sz="8" w:space="0" w:color="auto"/>
              <w:right w:val="single" w:sz="8" w:space="0" w:color="auto"/>
            </w:tcBorders>
            <w:shd w:val="clear" w:color="auto" w:fill="B4C6E7"/>
            <w:tcMar>
              <w:left w:w="57" w:type="dxa"/>
              <w:right w:w="57" w:type="dxa"/>
            </w:tcMar>
          </w:tcPr>
          <w:p w14:paraId="65E046F5" w14:textId="77777777" w:rsidR="00BA039D" w:rsidRPr="00111B0E" w:rsidRDefault="00BA039D" w:rsidP="00DB1831">
            <w:pPr>
              <w:jc w:val="both"/>
              <w:rPr>
                <w:rFonts w:eastAsia="Arial"/>
                <w:sz w:val="20"/>
                <w:szCs w:val="20"/>
              </w:rPr>
            </w:pPr>
            <w:r w:rsidRPr="00111B0E">
              <w:rPr>
                <w:rFonts w:eastAsia="Arial"/>
                <w:sz w:val="20"/>
                <w:szCs w:val="20"/>
              </w:rPr>
              <w:t xml:space="preserve">2.9.2.9 Building Over and Adjacent to Sewer Mains </w:t>
            </w:r>
          </w:p>
        </w:tc>
      </w:tr>
      <w:tr w:rsidR="00111B0E" w:rsidRPr="00111B0E" w14:paraId="54B521A2"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25A92FBC" w14:textId="77777777" w:rsidR="00BA039D" w:rsidRPr="00111B0E" w:rsidRDefault="00BA039D" w:rsidP="00DB1831">
            <w:pPr>
              <w:jc w:val="both"/>
              <w:rPr>
                <w:rFonts w:eastAsia="Arial"/>
                <w:sz w:val="20"/>
                <w:szCs w:val="20"/>
                <w:highlight w:val="yellow"/>
              </w:rPr>
            </w:pPr>
            <w:r w:rsidRPr="00111B0E">
              <w:rPr>
                <w:rFonts w:eastAsia="Arial"/>
                <w:sz w:val="20"/>
                <w:szCs w:val="20"/>
              </w:rPr>
              <w:t xml:space="preserve">a. Where a proposed building is permitted to be located over a sewer main, the main must be encased with reinforced concrete. The encasement is to be in accordance with Council requirements, with the full cost of design and construction to be borne by the owner. </w:t>
            </w:r>
          </w:p>
        </w:tc>
        <w:tc>
          <w:tcPr>
            <w:tcW w:w="3849" w:type="dxa"/>
            <w:tcBorders>
              <w:top w:val="nil"/>
              <w:left w:val="nil"/>
              <w:bottom w:val="single" w:sz="8" w:space="0" w:color="auto"/>
              <w:right w:val="single" w:sz="8" w:space="0" w:color="auto"/>
            </w:tcBorders>
            <w:tcMar>
              <w:left w:w="57" w:type="dxa"/>
              <w:right w:w="57" w:type="dxa"/>
            </w:tcMar>
          </w:tcPr>
          <w:p w14:paraId="6698F5FE" w14:textId="77777777" w:rsidR="00BA039D" w:rsidRPr="00111B0E" w:rsidRDefault="00BA039D" w:rsidP="00DB1831">
            <w:pPr>
              <w:rPr>
                <w:rFonts w:eastAsia="Arial"/>
                <w:sz w:val="20"/>
                <w:szCs w:val="20"/>
              </w:rPr>
            </w:pPr>
            <w:r w:rsidRPr="00111B0E">
              <w:rPr>
                <w:rFonts w:eastAsia="Arial"/>
                <w:sz w:val="20"/>
                <w:szCs w:val="20"/>
              </w:rPr>
              <w:t>The proposal involves the lowering of the sewer main through the site. the existing sewer main is concrete encased.  Therefore, the extent of the change may start from existing sewer manhole UB/03 to UB/01. A design shall be submitted to Council for review and approval prior to commence work on site. the applicant has confirmed these requirements have been factored into their design. Water and Sewer support the application with standard conditions.</w:t>
            </w:r>
          </w:p>
        </w:tc>
        <w:tc>
          <w:tcPr>
            <w:tcW w:w="1363" w:type="dxa"/>
            <w:tcBorders>
              <w:top w:val="nil"/>
              <w:left w:val="single" w:sz="8" w:space="0" w:color="auto"/>
              <w:bottom w:val="single" w:sz="8" w:space="0" w:color="auto"/>
              <w:right w:val="single" w:sz="8" w:space="0" w:color="auto"/>
            </w:tcBorders>
            <w:tcMar>
              <w:left w:w="57" w:type="dxa"/>
              <w:right w:w="57" w:type="dxa"/>
            </w:tcMar>
          </w:tcPr>
          <w:p w14:paraId="1522020B" w14:textId="77777777" w:rsidR="00BA039D" w:rsidRPr="00111B0E" w:rsidRDefault="00BA039D" w:rsidP="00DB1831">
            <w:pPr>
              <w:jc w:val="center"/>
              <w:rPr>
                <w:rFonts w:eastAsia="Arial"/>
                <w:sz w:val="20"/>
                <w:szCs w:val="20"/>
              </w:rPr>
            </w:pPr>
            <w:r w:rsidRPr="00111B0E">
              <w:rPr>
                <w:rFonts w:eastAsia="Arial"/>
                <w:sz w:val="20"/>
                <w:szCs w:val="20"/>
              </w:rPr>
              <w:t>Yes</w:t>
            </w:r>
          </w:p>
        </w:tc>
      </w:tr>
      <w:tr w:rsidR="00111B0E" w:rsidRPr="00111B0E" w14:paraId="0B5DE43A"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43D82230" w14:textId="77777777" w:rsidR="00BA039D" w:rsidRPr="00111B0E" w:rsidRDefault="00BA039D" w:rsidP="00DB1831">
            <w:pPr>
              <w:jc w:val="both"/>
              <w:rPr>
                <w:rFonts w:eastAsia="Arial"/>
                <w:sz w:val="20"/>
                <w:szCs w:val="20"/>
                <w:highlight w:val="yellow"/>
              </w:rPr>
            </w:pPr>
            <w:r w:rsidRPr="00111B0E">
              <w:rPr>
                <w:rFonts w:eastAsia="Arial"/>
                <w:sz w:val="20"/>
                <w:szCs w:val="20"/>
              </w:rPr>
              <w:t xml:space="preserve">b. Any footing to be located within the zone of influence of the sewer main trench will require a structural engineer's report. The building foundation system is to be designed so that pressure from the foundation is not transferred to the main. </w:t>
            </w:r>
            <w:r w:rsidRPr="00111B0E">
              <w:rPr>
                <w:rFonts w:eastAsia="Arial"/>
                <w:sz w:val="20"/>
                <w:szCs w:val="20"/>
              </w:rPr>
              <w:lastRenderedPageBreak/>
              <w:t xml:space="preserve">The design must also consider the effect of the sewer main and trench on the building foundations. </w:t>
            </w:r>
          </w:p>
        </w:tc>
        <w:tc>
          <w:tcPr>
            <w:tcW w:w="3849" w:type="dxa"/>
            <w:tcBorders>
              <w:top w:val="single" w:sz="8" w:space="0" w:color="auto"/>
              <w:left w:val="nil"/>
              <w:bottom w:val="single" w:sz="8" w:space="0" w:color="auto"/>
              <w:right w:val="single" w:sz="8" w:space="0" w:color="auto"/>
            </w:tcBorders>
            <w:tcMar>
              <w:left w:w="57" w:type="dxa"/>
              <w:right w:w="57" w:type="dxa"/>
            </w:tcMar>
          </w:tcPr>
          <w:p w14:paraId="55A45936" w14:textId="77777777" w:rsidR="00BA039D" w:rsidRPr="00111B0E" w:rsidRDefault="00BA039D" w:rsidP="00DB1831">
            <w:pPr>
              <w:rPr>
                <w:rFonts w:eastAsia="Arial"/>
                <w:sz w:val="20"/>
                <w:szCs w:val="20"/>
              </w:rPr>
            </w:pPr>
            <w:r w:rsidRPr="00111B0E">
              <w:rPr>
                <w:rFonts w:eastAsia="Arial"/>
                <w:sz w:val="20"/>
                <w:szCs w:val="20"/>
              </w:rPr>
              <w:lastRenderedPageBreak/>
              <w:t>This will be covered in the Section 305 and 307 requirements under the Water Management Act 2000.</w:t>
            </w:r>
          </w:p>
        </w:tc>
        <w:tc>
          <w:tcPr>
            <w:tcW w:w="1363" w:type="dxa"/>
            <w:tcBorders>
              <w:top w:val="single" w:sz="8" w:space="0" w:color="auto"/>
              <w:left w:val="single" w:sz="8" w:space="0" w:color="auto"/>
              <w:bottom w:val="single" w:sz="8" w:space="0" w:color="auto"/>
              <w:right w:val="single" w:sz="8" w:space="0" w:color="auto"/>
            </w:tcBorders>
            <w:tcMar>
              <w:left w:w="57" w:type="dxa"/>
              <w:right w:w="57" w:type="dxa"/>
            </w:tcMar>
          </w:tcPr>
          <w:p w14:paraId="1CFF5B4A" w14:textId="77777777" w:rsidR="00BA039D" w:rsidRPr="00111B0E" w:rsidRDefault="00BA039D" w:rsidP="00DB1831">
            <w:pPr>
              <w:jc w:val="center"/>
              <w:rPr>
                <w:rFonts w:eastAsia="Arial"/>
                <w:sz w:val="20"/>
                <w:szCs w:val="20"/>
              </w:rPr>
            </w:pPr>
            <w:r w:rsidRPr="00111B0E">
              <w:rPr>
                <w:rFonts w:eastAsia="Arial"/>
                <w:sz w:val="20"/>
                <w:szCs w:val="20"/>
              </w:rPr>
              <w:t>Yes</w:t>
            </w:r>
          </w:p>
        </w:tc>
      </w:tr>
      <w:tr w:rsidR="00111B0E" w:rsidRPr="00111B0E" w14:paraId="6500C362"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2C093D58" w14:textId="77777777" w:rsidR="00BA039D" w:rsidRPr="00111B0E" w:rsidRDefault="00BA039D" w:rsidP="00DB1831">
            <w:pPr>
              <w:jc w:val="both"/>
              <w:rPr>
                <w:rFonts w:eastAsia="Arial"/>
                <w:sz w:val="20"/>
                <w:szCs w:val="20"/>
              </w:rPr>
            </w:pPr>
            <w:r w:rsidRPr="00111B0E">
              <w:rPr>
                <w:rFonts w:eastAsia="Arial"/>
                <w:sz w:val="20"/>
                <w:szCs w:val="20"/>
              </w:rPr>
              <w:t xml:space="preserve">c. Outbuildings of light construction erected on a concrete slab may be located over or near a sewer main. Such buildings may contain brickwork to a maximum height of one (1) metre. </w:t>
            </w:r>
          </w:p>
        </w:tc>
        <w:tc>
          <w:tcPr>
            <w:tcW w:w="3849" w:type="dxa"/>
            <w:tcBorders>
              <w:top w:val="single" w:sz="8" w:space="0" w:color="auto"/>
              <w:left w:val="nil"/>
              <w:bottom w:val="single" w:sz="8" w:space="0" w:color="auto"/>
              <w:right w:val="single" w:sz="8" w:space="0" w:color="auto"/>
            </w:tcBorders>
            <w:tcMar>
              <w:left w:w="57" w:type="dxa"/>
              <w:right w:w="57" w:type="dxa"/>
            </w:tcMar>
          </w:tcPr>
          <w:p w14:paraId="79831C40" w14:textId="77777777" w:rsidR="00BA039D" w:rsidRPr="00111B0E" w:rsidRDefault="00BA039D" w:rsidP="00DB1831">
            <w:pPr>
              <w:rPr>
                <w:rFonts w:eastAsia="Arial"/>
                <w:sz w:val="20"/>
                <w:szCs w:val="20"/>
              </w:rPr>
            </w:pPr>
            <w:r w:rsidRPr="00111B0E">
              <w:rPr>
                <w:rFonts w:eastAsia="Arial"/>
                <w:sz w:val="20"/>
                <w:szCs w:val="20"/>
              </w:rPr>
              <w:t xml:space="preserve">N/A </w:t>
            </w:r>
          </w:p>
        </w:tc>
        <w:tc>
          <w:tcPr>
            <w:tcW w:w="1363" w:type="dxa"/>
            <w:tcBorders>
              <w:top w:val="single" w:sz="8" w:space="0" w:color="auto"/>
              <w:left w:val="single" w:sz="8" w:space="0" w:color="auto"/>
              <w:bottom w:val="single" w:sz="8" w:space="0" w:color="auto"/>
              <w:right w:val="single" w:sz="8" w:space="0" w:color="auto"/>
            </w:tcBorders>
            <w:tcMar>
              <w:left w:w="57" w:type="dxa"/>
              <w:right w:w="57" w:type="dxa"/>
            </w:tcMar>
          </w:tcPr>
          <w:p w14:paraId="35DFC7CD" w14:textId="77777777" w:rsidR="00BA039D" w:rsidRPr="00111B0E" w:rsidRDefault="00BA039D" w:rsidP="00DB1831">
            <w:pPr>
              <w:jc w:val="center"/>
              <w:rPr>
                <w:rFonts w:eastAsia="Arial"/>
                <w:sz w:val="20"/>
                <w:szCs w:val="20"/>
              </w:rPr>
            </w:pPr>
            <w:r w:rsidRPr="00111B0E">
              <w:rPr>
                <w:rFonts w:eastAsia="Arial"/>
                <w:sz w:val="20"/>
                <w:szCs w:val="20"/>
              </w:rPr>
              <w:t>N/A</w:t>
            </w:r>
          </w:p>
        </w:tc>
      </w:tr>
      <w:tr w:rsidR="00111B0E" w:rsidRPr="00111B0E" w14:paraId="4BB11756"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6954847B" w14:textId="77777777" w:rsidR="00BA039D" w:rsidRPr="00111B0E" w:rsidRDefault="00BA039D" w:rsidP="00DB1831">
            <w:pPr>
              <w:jc w:val="both"/>
              <w:rPr>
                <w:rFonts w:eastAsia="Arial"/>
                <w:sz w:val="20"/>
                <w:szCs w:val="20"/>
              </w:rPr>
            </w:pPr>
            <w:r w:rsidRPr="00111B0E">
              <w:rPr>
                <w:rFonts w:eastAsia="Arial"/>
                <w:sz w:val="20"/>
                <w:szCs w:val="20"/>
              </w:rPr>
              <w:t xml:space="preserve">d. Concrete slab/footing construction of such outbuildings shall be in accordance with Council’s Civil Works Specification. </w:t>
            </w:r>
          </w:p>
        </w:tc>
        <w:tc>
          <w:tcPr>
            <w:tcW w:w="3849" w:type="dxa"/>
            <w:tcBorders>
              <w:top w:val="single" w:sz="8" w:space="0" w:color="auto"/>
              <w:left w:val="nil"/>
              <w:bottom w:val="single" w:sz="8" w:space="0" w:color="auto"/>
              <w:right w:val="single" w:sz="8" w:space="0" w:color="auto"/>
            </w:tcBorders>
            <w:tcMar>
              <w:left w:w="57" w:type="dxa"/>
              <w:right w:w="57" w:type="dxa"/>
            </w:tcMar>
          </w:tcPr>
          <w:p w14:paraId="6A6B4284" w14:textId="77777777" w:rsidR="00BA039D" w:rsidRPr="00111B0E" w:rsidRDefault="00BA039D" w:rsidP="00DB1831">
            <w:pPr>
              <w:rPr>
                <w:rFonts w:eastAsia="Arial"/>
                <w:sz w:val="20"/>
                <w:szCs w:val="20"/>
              </w:rPr>
            </w:pPr>
            <w:r w:rsidRPr="00111B0E">
              <w:rPr>
                <w:rFonts w:eastAsia="Arial"/>
                <w:sz w:val="20"/>
                <w:szCs w:val="20"/>
              </w:rPr>
              <w:t>N/A</w:t>
            </w:r>
          </w:p>
        </w:tc>
        <w:tc>
          <w:tcPr>
            <w:tcW w:w="1363" w:type="dxa"/>
            <w:tcBorders>
              <w:top w:val="single" w:sz="8" w:space="0" w:color="auto"/>
              <w:left w:val="single" w:sz="8" w:space="0" w:color="auto"/>
              <w:bottom w:val="single" w:sz="8" w:space="0" w:color="auto"/>
              <w:right w:val="single" w:sz="8" w:space="0" w:color="auto"/>
            </w:tcBorders>
            <w:tcMar>
              <w:left w:w="57" w:type="dxa"/>
              <w:right w:w="57" w:type="dxa"/>
            </w:tcMar>
          </w:tcPr>
          <w:p w14:paraId="2FE3A802" w14:textId="77777777" w:rsidR="00BA039D" w:rsidRPr="00111B0E" w:rsidRDefault="00BA039D" w:rsidP="00DB1831">
            <w:pPr>
              <w:jc w:val="center"/>
              <w:rPr>
                <w:rFonts w:eastAsia="Arial"/>
                <w:sz w:val="20"/>
                <w:szCs w:val="20"/>
              </w:rPr>
            </w:pPr>
            <w:r w:rsidRPr="00111B0E">
              <w:rPr>
                <w:rFonts w:eastAsia="Arial"/>
                <w:sz w:val="20"/>
                <w:szCs w:val="20"/>
              </w:rPr>
              <w:t>N/A</w:t>
            </w:r>
          </w:p>
        </w:tc>
      </w:tr>
      <w:tr w:rsidR="00111B0E" w:rsidRPr="00111B0E" w14:paraId="6192DDB0"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63D92A70" w14:textId="77777777" w:rsidR="00BA039D" w:rsidRPr="00111B0E" w:rsidRDefault="00BA039D" w:rsidP="00DB1831">
            <w:pPr>
              <w:jc w:val="both"/>
              <w:rPr>
                <w:rFonts w:eastAsia="Arial"/>
                <w:sz w:val="20"/>
                <w:szCs w:val="20"/>
              </w:rPr>
            </w:pPr>
            <w:r w:rsidRPr="00111B0E">
              <w:rPr>
                <w:rFonts w:eastAsia="Arial"/>
                <w:sz w:val="20"/>
                <w:szCs w:val="20"/>
              </w:rPr>
              <w:t xml:space="preserve">e. It is the responsibility of the owner or builder to determine the location of a sewer main, which may affect or be affected by the proposed building. </w:t>
            </w:r>
          </w:p>
        </w:tc>
        <w:tc>
          <w:tcPr>
            <w:tcW w:w="3849" w:type="dxa"/>
            <w:tcBorders>
              <w:top w:val="single" w:sz="8" w:space="0" w:color="auto"/>
              <w:left w:val="nil"/>
              <w:bottom w:val="single" w:sz="8" w:space="0" w:color="auto"/>
              <w:right w:val="single" w:sz="8" w:space="0" w:color="auto"/>
            </w:tcBorders>
            <w:tcMar>
              <w:left w:w="57" w:type="dxa"/>
              <w:right w:w="57" w:type="dxa"/>
            </w:tcMar>
          </w:tcPr>
          <w:p w14:paraId="1D3DEF9E" w14:textId="77777777" w:rsidR="00BA039D" w:rsidRPr="00111B0E" w:rsidRDefault="00BA039D" w:rsidP="00DB1831">
            <w:pPr>
              <w:rPr>
                <w:rFonts w:eastAsia="Arial"/>
                <w:sz w:val="20"/>
                <w:szCs w:val="20"/>
              </w:rPr>
            </w:pPr>
            <w:r w:rsidRPr="00111B0E">
              <w:rPr>
                <w:rFonts w:eastAsia="Arial"/>
                <w:sz w:val="20"/>
                <w:szCs w:val="20"/>
              </w:rPr>
              <w:t>Noted</w:t>
            </w:r>
          </w:p>
        </w:tc>
        <w:tc>
          <w:tcPr>
            <w:tcW w:w="1363" w:type="dxa"/>
            <w:tcBorders>
              <w:top w:val="single" w:sz="8" w:space="0" w:color="auto"/>
              <w:left w:val="single" w:sz="8" w:space="0" w:color="auto"/>
              <w:bottom w:val="single" w:sz="8" w:space="0" w:color="auto"/>
              <w:right w:val="single" w:sz="8" w:space="0" w:color="auto"/>
            </w:tcBorders>
            <w:tcMar>
              <w:left w:w="57" w:type="dxa"/>
              <w:right w:w="57" w:type="dxa"/>
            </w:tcMar>
          </w:tcPr>
          <w:p w14:paraId="6C1E4D92" w14:textId="77777777" w:rsidR="00BA039D" w:rsidRPr="00111B0E" w:rsidRDefault="00BA039D" w:rsidP="00DB1831">
            <w:pPr>
              <w:rPr>
                <w:rFonts w:eastAsia="Arial"/>
                <w:sz w:val="20"/>
                <w:szCs w:val="20"/>
              </w:rPr>
            </w:pPr>
            <w:r w:rsidRPr="00111B0E">
              <w:rPr>
                <w:rFonts w:eastAsia="Arial"/>
                <w:sz w:val="20"/>
                <w:szCs w:val="20"/>
              </w:rPr>
              <w:t xml:space="preserve"> </w:t>
            </w:r>
          </w:p>
        </w:tc>
      </w:tr>
      <w:tr w:rsidR="00111B0E" w:rsidRPr="00111B0E" w14:paraId="49FA707E"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5A4F8852" w14:textId="77777777" w:rsidR="00BA039D" w:rsidRPr="00111B0E" w:rsidRDefault="00BA039D" w:rsidP="00DB1831">
            <w:pPr>
              <w:jc w:val="both"/>
              <w:rPr>
                <w:rFonts w:eastAsia="Arial"/>
                <w:sz w:val="20"/>
                <w:szCs w:val="20"/>
              </w:rPr>
            </w:pPr>
            <w:r w:rsidRPr="00111B0E">
              <w:rPr>
                <w:rFonts w:eastAsia="Arial"/>
                <w:sz w:val="20"/>
                <w:szCs w:val="20"/>
              </w:rPr>
              <w:t xml:space="preserve">f. All proposals shall comply with the requirements of the </w:t>
            </w:r>
            <w:r w:rsidRPr="00111B0E">
              <w:rPr>
                <w:rFonts w:eastAsia="Arial"/>
                <w:i/>
                <w:iCs/>
                <w:sz w:val="20"/>
                <w:szCs w:val="20"/>
              </w:rPr>
              <w:t>Water Management Act 2000.</w:t>
            </w:r>
            <w:r w:rsidRPr="00111B0E">
              <w:rPr>
                <w:rFonts w:eastAsia="Arial"/>
                <w:sz w:val="20"/>
                <w:szCs w:val="20"/>
              </w:rPr>
              <w:t xml:space="preserve"> </w:t>
            </w:r>
          </w:p>
        </w:tc>
        <w:tc>
          <w:tcPr>
            <w:tcW w:w="3849" w:type="dxa"/>
            <w:tcBorders>
              <w:top w:val="single" w:sz="8" w:space="0" w:color="auto"/>
              <w:left w:val="nil"/>
              <w:bottom w:val="single" w:sz="8" w:space="0" w:color="auto"/>
              <w:right w:val="single" w:sz="8" w:space="0" w:color="auto"/>
            </w:tcBorders>
            <w:tcMar>
              <w:left w:w="57" w:type="dxa"/>
              <w:right w:w="57" w:type="dxa"/>
            </w:tcMar>
          </w:tcPr>
          <w:p w14:paraId="382D9465" w14:textId="77777777" w:rsidR="00BA039D" w:rsidRPr="00111B0E" w:rsidRDefault="00BA039D" w:rsidP="00DB1831">
            <w:pPr>
              <w:rPr>
                <w:rFonts w:eastAsia="Arial"/>
                <w:sz w:val="20"/>
                <w:szCs w:val="20"/>
              </w:rPr>
            </w:pPr>
            <w:r w:rsidRPr="00111B0E">
              <w:rPr>
                <w:rFonts w:eastAsia="Arial"/>
                <w:sz w:val="20"/>
                <w:szCs w:val="20"/>
              </w:rPr>
              <w:t>The proposal is capable of compliance.</w:t>
            </w:r>
          </w:p>
        </w:tc>
        <w:tc>
          <w:tcPr>
            <w:tcW w:w="1363" w:type="dxa"/>
            <w:tcBorders>
              <w:top w:val="single" w:sz="8" w:space="0" w:color="auto"/>
              <w:left w:val="single" w:sz="8" w:space="0" w:color="auto"/>
              <w:bottom w:val="single" w:sz="8" w:space="0" w:color="auto"/>
              <w:right w:val="single" w:sz="8" w:space="0" w:color="auto"/>
            </w:tcBorders>
            <w:tcMar>
              <w:left w:w="57" w:type="dxa"/>
              <w:right w:w="57" w:type="dxa"/>
            </w:tcMar>
          </w:tcPr>
          <w:p w14:paraId="47A2C207" w14:textId="77777777" w:rsidR="00BA039D" w:rsidRPr="00111B0E" w:rsidRDefault="00BA039D" w:rsidP="00DB1831">
            <w:pPr>
              <w:jc w:val="center"/>
              <w:rPr>
                <w:rFonts w:eastAsia="Arial"/>
                <w:sz w:val="20"/>
                <w:szCs w:val="20"/>
              </w:rPr>
            </w:pPr>
            <w:r w:rsidRPr="00111B0E">
              <w:rPr>
                <w:rFonts w:eastAsia="Arial"/>
                <w:sz w:val="20"/>
                <w:szCs w:val="20"/>
              </w:rPr>
              <w:t>Yes</w:t>
            </w:r>
          </w:p>
        </w:tc>
      </w:tr>
      <w:tr w:rsidR="00111B0E" w:rsidRPr="00111B0E" w14:paraId="34D38250" w14:textId="77777777" w:rsidTr="00DB1831">
        <w:trPr>
          <w:trHeight w:val="300"/>
        </w:trPr>
        <w:tc>
          <w:tcPr>
            <w:tcW w:w="9016" w:type="dxa"/>
            <w:gridSpan w:val="3"/>
            <w:tcBorders>
              <w:top w:val="single" w:sz="8" w:space="0" w:color="auto"/>
              <w:left w:val="single" w:sz="8" w:space="0" w:color="auto"/>
              <w:bottom w:val="single" w:sz="8" w:space="0" w:color="auto"/>
              <w:right w:val="single" w:sz="8" w:space="0" w:color="auto"/>
            </w:tcBorders>
            <w:shd w:val="clear" w:color="auto" w:fill="B4C6E7"/>
            <w:tcMar>
              <w:left w:w="57" w:type="dxa"/>
              <w:right w:w="57" w:type="dxa"/>
            </w:tcMar>
          </w:tcPr>
          <w:p w14:paraId="27BA6578" w14:textId="77777777" w:rsidR="00BA039D" w:rsidRPr="00111B0E" w:rsidRDefault="00BA039D" w:rsidP="00DB1831">
            <w:pPr>
              <w:jc w:val="both"/>
              <w:rPr>
                <w:rFonts w:eastAsia="Arial"/>
                <w:sz w:val="20"/>
                <w:szCs w:val="20"/>
              </w:rPr>
            </w:pPr>
            <w:r w:rsidRPr="00111B0E">
              <w:rPr>
                <w:rFonts w:eastAsia="Arial"/>
                <w:sz w:val="20"/>
                <w:szCs w:val="20"/>
              </w:rPr>
              <w:t xml:space="preserve">2.9.2.10 Thematic Links </w:t>
            </w:r>
          </w:p>
        </w:tc>
      </w:tr>
      <w:tr w:rsidR="00111B0E" w:rsidRPr="00111B0E" w14:paraId="5CED7306"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313B091C" w14:textId="77777777" w:rsidR="00BA039D" w:rsidRPr="00111B0E" w:rsidRDefault="00BA039D" w:rsidP="00DB1831">
            <w:pPr>
              <w:jc w:val="both"/>
              <w:rPr>
                <w:rFonts w:eastAsia="Arial"/>
                <w:sz w:val="20"/>
                <w:szCs w:val="20"/>
              </w:rPr>
            </w:pPr>
            <w:r w:rsidRPr="00111B0E">
              <w:rPr>
                <w:rFonts w:eastAsia="Arial"/>
                <w:sz w:val="20"/>
                <w:szCs w:val="20"/>
              </w:rPr>
              <w:t xml:space="preserve">a. Where the site is part of an industrial estate development, the design of the building(s), external fixtures (such as lighting), signs and landscaping matches or complements adjacent buildings and the overall theme of the estate. </w:t>
            </w:r>
          </w:p>
        </w:tc>
        <w:tc>
          <w:tcPr>
            <w:tcW w:w="3849" w:type="dxa"/>
            <w:tcBorders>
              <w:top w:val="nil"/>
              <w:left w:val="nil"/>
              <w:bottom w:val="single" w:sz="8" w:space="0" w:color="auto"/>
              <w:right w:val="single" w:sz="8" w:space="0" w:color="auto"/>
            </w:tcBorders>
            <w:tcMar>
              <w:left w:w="57" w:type="dxa"/>
              <w:right w:w="57" w:type="dxa"/>
            </w:tcMar>
          </w:tcPr>
          <w:p w14:paraId="40D94D0A" w14:textId="77777777" w:rsidR="00BA039D" w:rsidRPr="00111B0E" w:rsidRDefault="00BA039D" w:rsidP="00DB1831">
            <w:pPr>
              <w:rPr>
                <w:rFonts w:eastAsia="Arial"/>
                <w:sz w:val="20"/>
                <w:szCs w:val="20"/>
              </w:rPr>
            </w:pPr>
            <w:r w:rsidRPr="00111B0E">
              <w:rPr>
                <w:rFonts w:eastAsia="Arial"/>
                <w:sz w:val="20"/>
                <w:szCs w:val="20"/>
              </w:rPr>
              <w:t xml:space="preserve">The proposed development is consistent with and complements existing industrial development within the Somersby Business Park. The design is of high architectural finish, and incorporates visually aesthetic elements including landscaping, two-storey office and amenities articulation, signage and palisade fencing adjoining Pinnacle Place, to achieve positive street presence. </w:t>
            </w:r>
          </w:p>
        </w:tc>
        <w:tc>
          <w:tcPr>
            <w:tcW w:w="1363" w:type="dxa"/>
            <w:tcBorders>
              <w:top w:val="nil"/>
              <w:left w:val="single" w:sz="8" w:space="0" w:color="auto"/>
              <w:bottom w:val="single" w:sz="8" w:space="0" w:color="auto"/>
              <w:right w:val="single" w:sz="8" w:space="0" w:color="auto"/>
            </w:tcBorders>
            <w:tcMar>
              <w:left w:w="57" w:type="dxa"/>
              <w:right w:w="57" w:type="dxa"/>
            </w:tcMar>
          </w:tcPr>
          <w:p w14:paraId="6B6D589D" w14:textId="77777777" w:rsidR="00BA039D" w:rsidRPr="00111B0E" w:rsidRDefault="00BA039D" w:rsidP="00DB1831">
            <w:pPr>
              <w:jc w:val="center"/>
              <w:rPr>
                <w:rFonts w:eastAsia="Arial"/>
                <w:sz w:val="20"/>
                <w:szCs w:val="20"/>
              </w:rPr>
            </w:pPr>
            <w:r w:rsidRPr="00111B0E">
              <w:rPr>
                <w:rFonts w:eastAsia="Arial"/>
                <w:sz w:val="20"/>
                <w:szCs w:val="20"/>
              </w:rPr>
              <w:t>Yes</w:t>
            </w:r>
          </w:p>
        </w:tc>
      </w:tr>
      <w:tr w:rsidR="00111B0E" w:rsidRPr="00111B0E" w14:paraId="0BEB1098" w14:textId="77777777" w:rsidTr="00DB1831">
        <w:trPr>
          <w:trHeight w:val="300"/>
        </w:trPr>
        <w:tc>
          <w:tcPr>
            <w:tcW w:w="9016" w:type="dxa"/>
            <w:gridSpan w:val="3"/>
            <w:tcBorders>
              <w:top w:val="single" w:sz="8" w:space="0" w:color="auto"/>
              <w:left w:val="single" w:sz="8" w:space="0" w:color="auto"/>
              <w:bottom w:val="single" w:sz="8" w:space="0" w:color="auto"/>
              <w:right w:val="single" w:sz="8" w:space="0" w:color="auto"/>
            </w:tcBorders>
            <w:shd w:val="clear" w:color="auto" w:fill="B4C6E7"/>
            <w:tcMar>
              <w:left w:w="57" w:type="dxa"/>
              <w:right w:w="57" w:type="dxa"/>
            </w:tcMar>
          </w:tcPr>
          <w:p w14:paraId="1C628DEA" w14:textId="77777777" w:rsidR="00BA039D" w:rsidRPr="00111B0E" w:rsidRDefault="00BA039D" w:rsidP="00DB1831">
            <w:pPr>
              <w:jc w:val="both"/>
              <w:rPr>
                <w:rFonts w:eastAsia="Arial"/>
                <w:sz w:val="20"/>
                <w:szCs w:val="20"/>
              </w:rPr>
            </w:pPr>
            <w:r w:rsidRPr="00111B0E">
              <w:rPr>
                <w:rFonts w:eastAsia="Arial"/>
                <w:sz w:val="20"/>
                <w:szCs w:val="20"/>
              </w:rPr>
              <w:t xml:space="preserve">2.9.2.11 Site Landscape Works </w:t>
            </w:r>
          </w:p>
        </w:tc>
      </w:tr>
      <w:tr w:rsidR="00111B0E" w:rsidRPr="00111B0E" w14:paraId="0EE0AC08"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53E84EBD" w14:textId="77777777" w:rsidR="00BA039D" w:rsidRPr="00111B0E" w:rsidRDefault="00BA039D" w:rsidP="00DB1831">
            <w:pPr>
              <w:jc w:val="both"/>
              <w:rPr>
                <w:rFonts w:eastAsia="Arial"/>
                <w:sz w:val="20"/>
                <w:szCs w:val="20"/>
              </w:rPr>
            </w:pPr>
            <w:r w:rsidRPr="00111B0E">
              <w:rPr>
                <w:rFonts w:eastAsia="Arial"/>
                <w:sz w:val="20"/>
                <w:szCs w:val="20"/>
              </w:rPr>
              <w:t xml:space="preserve">a. Significant vegetation is to be identified by an appropriately qualified person and incorporated into the landscape design. </w:t>
            </w:r>
          </w:p>
        </w:tc>
        <w:tc>
          <w:tcPr>
            <w:tcW w:w="3849" w:type="dxa"/>
            <w:tcBorders>
              <w:top w:val="nil"/>
              <w:left w:val="nil"/>
              <w:bottom w:val="single" w:sz="8" w:space="0" w:color="auto"/>
              <w:right w:val="single" w:sz="8" w:space="0" w:color="auto"/>
            </w:tcBorders>
            <w:tcMar>
              <w:left w:w="57" w:type="dxa"/>
              <w:right w:w="57" w:type="dxa"/>
            </w:tcMar>
          </w:tcPr>
          <w:p w14:paraId="1221995B" w14:textId="77777777" w:rsidR="00BA039D" w:rsidRPr="00111B0E" w:rsidRDefault="00BA039D" w:rsidP="00DB1831">
            <w:pPr>
              <w:rPr>
                <w:rFonts w:eastAsia="Arial"/>
                <w:sz w:val="20"/>
                <w:szCs w:val="20"/>
              </w:rPr>
            </w:pPr>
            <w:r w:rsidRPr="00111B0E">
              <w:rPr>
                <w:rFonts w:eastAsia="Arial"/>
                <w:sz w:val="20"/>
                <w:szCs w:val="20"/>
              </w:rPr>
              <w:t>The Arborist report has identified trees which can be retained. It is noted that the number of existing trees to be retained has increased under the amended proposal.</w:t>
            </w:r>
          </w:p>
        </w:tc>
        <w:tc>
          <w:tcPr>
            <w:tcW w:w="1363" w:type="dxa"/>
            <w:tcBorders>
              <w:top w:val="nil"/>
              <w:left w:val="single" w:sz="8" w:space="0" w:color="auto"/>
              <w:bottom w:val="single" w:sz="8" w:space="0" w:color="auto"/>
              <w:right w:val="single" w:sz="8" w:space="0" w:color="auto"/>
            </w:tcBorders>
            <w:tcMar>
              <w:left w:w="57" w:type="dxa"/>
              <w:right w:w="57" w:type="dxa"/>
            </w:tcMar>
          </w:tcPr>
          <w:p w14:paraId="2E04F2BB" w14:textId="77777777" w:rsidR="00BA039D" w:rsidRPr="00111B0E" w:rsidRDefault="00BA039D" w:rsidP="00DB1831">
            <w:pPr>
              <w:jc w:val="center"/>
              <w:rPr>
                <w:rFonts w:eastAsia="Arial"/>
                <w:sz w:val="20"/>
                <w:szCs w:val="20"/>
              </w:rPr>
            </w:pPr>
            <w:r w:rsidRPr="00111B0E">
              <w:rPr>
                <w:rFonts w:eastAsia="Arial"/>
                <w:sz w:val="20"/>
                <w:szCs w:val="20"/>
              </w:rPr>
              <w:t>Yes</w:t>
            </w:r>
          </w:p>
        </w:tc>
      </w:tr>
      <w:tr w:rsidR="00111B0E" w:rsidRPr="00111B0E" w14:paraId="1B59B5DC"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5C3455F1" w14:textId="77777777" w:rsidR="00BA039D" w:rsidRPr="00111B0E" w:rsidRDefault="00BA039D" w:rsidP="00DB1831">
            <w:pPr>
              <w:jc w:val="both"/>
              <w:rPr>
                <w:rFonts w:eastAsia="Arial"/>
                <w:sz w:val="20"/>
                <w:szCs w:val="20"/>
              </w:rPr>
            </w:pPr>
            <w:r w:rsidRPr="00111B0E">
              <w:rPr>
                <w:rFonts w:eastAsia="Arial"/>
                <w:sz w:val="20"/>
                <w:szCs w:val="20"/>
              </w:rPr>
              <w:t xml:space="preserve">b. The development is designed to optimise retention and survival of significant, threatened and endangered vegetation. </w:t>
            </w:r>
          </w:p>
        </w:tc>
        <w:tc>
          <w:tcPr>
            <w:tcW w:w="3849" w:type="dxa"/>
            <w:tcBorders>
              <w:top w:val="single" w:sz="8" w:space="0" w:color="auto"/>
              <w:left w:val="nil"/>
              <w:bottom w:val="single" w:sz="8" w:space="0" w:color="auto"/>
              <w:right w:val="single" w:sz="8" w:space="0" w:color="auto"/>
            </w:tcBorders>
            <w:tcMar>
              <w:left w:w="57" w:type="dxa"/>
              <w:right w:w="57" w:type="dxa"/>
            </w:tcMar>
          </w:tcPr>
          <w:p w14:paraId="5ED1F0BD" w14:textId="77777777" w:rsidR="00BA039D" w:rsidRPr="00111B0E" w:rsidRDefault="00BA039D" w:rsidP="00DB1831">
            <w:pPr>
              <w:rPr>
                <w:rFonts w:eastAsia="Arial"/>
                <w:sz w:val="20"/>
                <w:szCs w:val="20"/>
              </w:rPr>
            </w:pPr>
            <w:r w:rsidRPr="00111B0E">
              <w:rPr>
                <w:rFonts w:eastAsia="Arial"/>
                <w:sz w:val="20"/>
                <w:szCs w:val="20"/>
              </w:rPr>
              <w:t>Vegetation removal proposed does not impact significant, threatened or endangered vegetation. Compensatory planting responds to the local species, improving quality and survival of the vegetation.</w:t>
            </w:r>
          </w:p>
        </w:tc>
        <w:tc>
          <w:tcPr>
            <w:tcW w:w="1363" w:type="dxa"/>
            <w:tcBorders>
              <w:top w:val="single" w:sz="8" w:space="0" w:color="auto"/>
              <w:left w:val="single" w:sz="8" w:space="0" w:color="auto"/>
              <w:bottom w:val="single" w:sz="8" w:space="0" w:color="auto"/>
              <w:right w:val="single" w:sz="8" w:space="0" w:color="auto"/>
            </w:tcBorders>
            <w:tcMar>
              <w:left w:w="57" w:type="dxa"/>
              <w:right w:w="57" w:type="dxa"/>
            </w:tcMar>
          </w:tcPr>
          <w:p w14:paraId="370D7BF8" w14:textId="77777777" w:rsidR="00BA039D" w:rsidRPr="00111B0E" w:rsidRDefault="00BA039D" w:rsidP="00DB1831">
            <w:pPr>
              <w:jc w:val="center"/>
              <w:rPr>
                <w:rFonts w:eastAsia="Arial"/>
                <w:sz w:val="20"/>
                <w:szCs w:val="20"/>
              </w:rPr>
            </w:pPr>
            <w:r w:rsidRPr="00111B0E">
              <w:rPr>
                <w:rFonts w:eastAsia="Arial"/>
                <w:sz w:val="20"/>
                <w:szCs w:val="20"/>
              </w:rPr>
              <w:t>Yes</w:t>
            </w:r>
          </w:p>
        </w:tc>
      </w:tr>
      <w:tr w:rsidR="00111B0E" w:rsidRPr="00111B0E" w14:paraId="4B6E5C36"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5BA26773" w14:textId="77777777" w:rsidR="00BA039D" w:rsidRPr="00111B0E" w:rsidRDefault="00BA039D" w:rsidP="00DB1831">
            <w:pPr>
              <w:jc w:val="both"/>
              <w:rPr>
                <w:rFonts w:eastAsia="Arial"/>
                <w:sz w:val="20"/>
                <w:szCs w:val="20"/>
              </w:rPr>
            </w:pPr>
            <w:r w:rsidRPr="00111B0E">
              <w:rPr>
                <w:rFonts w:eastAsia="Arial"/>
                <w:sz w:val="20"/>
                <w:szCs w:val="20"/>
              </w:rPr>
              <w:t xml:space="preserve">c. Where possible bushland corridors are maintained or created across the estate. </w:t>
            </w:r>
          </w:p>
        </w:tc>
        <w:tc>
          <w:tcPr>
            <w:tcW w:w="3849" w:type="dxa"/>
            <w:tcBorders>
              <w:top w:val="single" w:sz="8" w:space="0" w:color="auto"/>
              <w:left w:val="nil"/>
              <w:bottom w:val="single" w:sz="8" w:space="0" w:color="auto"/>
              <w:right w:val="single" w:sz="8" w:space="0" w:color="auto"/>
            </w:tcBorders>
            <w:tcMar>
              <w:left w:w="57" w:type="dxa"/>
              <w:right w:w="57" w:type="dxa"/>
            </w:tcMar>
          </w:tcPr>
          <w:p w14:paraId="00679F44" w14:textId="77777777" w:rsidR="00BA039D" w:rsidRPr="00111B0E" w:rsidRDefault="00BA039D" w:rsidP="00DB1831">
            <w:pPr>
              <w:rPr>
                <w:rFonts w:eastAsia="Arial"/>
                <w:sz w:val="20"/>
                <w:szCs w:val="20"/>
              </w:rPr>
            </w:pPr>
            <w:r w:rsidRPr="00111B0E">
              <w:rPr>
                <w:rFonts w:eastAsia="Arial"/>
                <w:sz w:val="20"/>
                <w:szCs w:val="20"/>
              </w:rPr>
              <w:t>No bushland corridors are required to be maintained.</w:t>
            </w:r>
          </w:p>
        </w:tc>
        <w:tc>
          <w:tcPr>
            <w:tcW w:w="1363" w:type="dxa"/>
            <w:tcBorders>
              <w:top w:val="single" w:sz="8" w:space="0" w:color="auto"/>
              <w:left w:val="single" w:sz="8" w:space="0" w:color="auto"/>
              <w:bottom w:val="single" w:sz="8" w:space="0" w:color="auto"/>
              <w:right w:val="single" w:sz="8" w:space="0" w:color="auto"/>
            </w:tcBorders>
            <w:tcMar>
              <w:left w:w="57" w:type="dxa"/>
              <w:right w:w="57" w:type="dxa"/>
            </w:tcMar>
          </w:tcPr>
          <w:p w14:paraId="2255AA2E" w14:textId="77777777" w:rsidR="00BA039D" w:rsidRPr="00111B0E" w:rsidRDefault="00BA039D" w:rsidP="00DB1831">
            <w:pPr>
              <w:jc w:val="center"/>
              <w:rPr>
                <w:rFonts w:eastAsia="Arial"/>
                <w:sz w:val="20"/>
                <w:szCs w:val="20"/>
              </w:rPr>
            </w:pPr>
            <w:r w:rsidRPr="00111B0E">
              <w:rPr>
                <w:rFonts w:eastAsia="Arial"/>
                <w:sz w:val="20"/>
                <w:szCs w:val="20"/>
              </w:rPr>
              <w:t>Yes</w:t>
            </w:r>
          </w:p>
        </w:tc>
      </w:tr>
      <w:tr w:rsidR="00111B0E" w:rsidRPr="00111B0E" w14:paraId="25E81DC8"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63D46000" w14:textId="77777777" w:rsidR="00BA039D" w:rsidRPr="00111B0E" w:rsidRDefault="00BA039D" w:rsidP="00DB1831">
            <w:pPr>
              <w:jc w:val="both"/>
              <w:rPr>
                <w:rFonts w:eastAsia="Arial"/>
                <w:sz w:val="20"/>
                <w:szCs w:val="20"/>
              </w:rPr>
            </w:pPr>
            <w:r w:rsidRPr="00111B0E">
              <w:rPr>
                <w:rFonts w:eastAsia="Arial"/>
                <w:sz w:val="20"/>
                <w:szCs w:val="20"/>
              </w:rPr>
              <w:t xml:space="preserve">d. Presentation of the building façade to the street is to be complemented by appropriate landscaping. </w:t>
            </w:r>
          </w:p>
        </w:tc>
        <w:tc>
          <w:tcPr>
            <w:tcW w:w="3849" w:type="dxa"/>
            <w:tcBorders>
              <w:top w:val="single" w:sz="8" w:space="0" w:color="auto"/>
              <w:left w:val="nil"/>
              <w:bottom w:val="single" w:sz="8" w:space="0" w:color="auto"/>
              <w:right w:val="single" w:sz="8" w:space="0" w:color="auto"/>
            </w:tcBorders>
            <w:tcMar>
              <w:left w:w="57" w:type="dxa"/>
              <w:right w:w="57" w:type="dxa"/>
            </w:tcMar>
          </w:tcPr>
          <w:p w14:paraId="6573DEC7" w14:textId="77777777" w:rsidR="00BA039D" w:rsidRPr="00111B0E" w:rsidRDefault="00BA039D" w:rsidP="00DB1831">
            <w:pPr>
              <w:rPr>
                <w:rFonts w:eastAsia="Arial"/>
                <w:sz w:val="20"/>
                <w:szCs w:val="20"/>
              </w:rPr>
            </w:pPr>
            <w:r w:rsidRPr="00111B0E">
              <w:rPr>
                <w:rFonts w:eastAsia="Arial"/>
                <w:sz w:val="20"/>
                <w:szCs w:val="20"/>
              </w:rPr>
              <w:t>The frontage of the site to Pinnacle Place is complemented by native trees with a mix of low-level mass planting beneath to provide a good visual connection to the street, and to visually soften the development.</w:t>
            </w:r>
          </w:p>
        </w:tc>
        <w:tc>
          <w:tcPr>
            <w:tcW w:w="1363" w:type="dxa"/>
            <w:tcBorders>
              <w:top w:val="single" w:sz="8" w:space="0" w:color="auto"/>
              <w:left w:val="single" w:sz="8" w:space="0" w:color="auto"/>
              <w:bottom w:val="single" w:sz="8" w:space="0" w:color="auto"/>
              <w:right w:val="single" w:sz="8" w:space="0" w:color="auto"/>
            </w:tcBorders>
            <w:tcMar>
              <w:left w:w="57" w:type="dxa"/>
              <w:right w:w="57" w:type="dxa"/>
            </w:tcMar>
          </w:tcPr>
          <w:p w14:paraId="29365F05" w14:textId="77777777" w:rsidR="00BA039D" w:rsidRPr="00111B0E" w:rsidRDefault="00BA039D" w:rsidP="00DB1831">
            <w:pPr>
              <w:jc w:val="center"/>
              <w:rPr>
                <w:rFonts w:eastAsia="Arial"/>
                <w:sz w:val="20"/>
                <w:szCs w:val="20"/>
              </w:rPr>
            </w:pPr>
            <w:r w:rsidRPr="00111B0E">
              <w:rPr>
                <w:rFonts w:eastAsia="Arial"/>
                <w:sz w:val="20"/>
                <w:szCs w:val="20"/>
              </w:rPr>
              <w:t>Yes</w:t>
            </w:r>
          </w:p>
        </w:tc>
      </w:tr>
      <w:tr w:rsidR="00111B0E" w:rsidRPr="00111B0E" w14:paraId="02C7EA65"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54CB48C3" w14:textId="77777777" w:rsidR="00BA039D" w:rsidRPr="00111B0E" w:rsidRDefault="00BA039D" w:rsidP="00DB1831">
            <w:pPr>
              <w:jc w:val="both"/>
              <w:rPr>
                <w:rFonts w:eastAsia="Arial"/>
                <w:sz w:val="20"/>
                <w:szCs w:val="20"/>
              </w:rPr>
            </w:pPr>
            <w:r w:rsidRPr="00111B0E">
              <w:rPr>
                <w:rFonts w:eastAsia="Arial"/>
                <w:sz w:val="20"/>
                <w:szCs w:val="20"/>
              </w:rPr>
              <w:t xml:space="preserve">e. Landscaping must be provided across the frontage of a site having a minimum depth of five (5) metres except in the case of corner allotments where the secondary street frontage shall have a minimum depth of two (2) metres. Earth mounding should be considered within this setback area. The earth mounding should not be steeper than a 1:3 grade in order for satisfactory maintenance of the mound. </w:t>
            </w:r>
          </w:p>
        </w:tc>
        <w:tc>
          <w:tcPr>
            <w:tcW w:w="3849" w:type="dxa"/>
            <w:tcBorders>
              <w:top w:val="single" w:sz="8" w:space="0" w:color="auto"/>
              <w:left w:val="nil"/>
              <w:bottom w:val="single" w:sz="8" w:space="0" w:color="auto"/>
              <w:right w:val="single" w:sz="8" w:space="0" w:color="auto"/>
            </w:tcBorders>
            <w:tcMar>
              <w:left w:w="57" w:type="dxa"/>
              <w:right w:w="57" w:type="dxa"/>
            </w:tcMar>
          </w:tcPr>
          <w:p w14:paraId="15B34925" w14:textId="77777777" w:rsidR="00BA039D" w:rsidRPr="00111B0E" w:rsidRDefault="00BA039D" w:rsidP="00DB1831">
            <w:pPr>
              <w:rPr>
                <w:rFonts w:eastAsia="Arial"/>
                <w:sz w:val="20"/>
                <w:szCs w:val="20"/>
              </w:rPr>
            </w:pPr>
            <w:r w:rsidRPr="00111B0E">
              <w:rPr>
                <w:rFonts w:eastAsia="Arial"/>
                <w:sz w:val="20"/>
                <w:szCs w:val="20"/>
              </w:rPr>
              <w:t>Sufficient landscaping has been provided to comply with the requirements of the DCP.</w:t>
            </w:r>
          </w:p>
        </w:tc>
        <w:tc>
          <w:tcPr>
            <w:tcW w:w="1363" w:type="dxa"/>
            <w:tcBorders>
              <w:top w:val="single" w:sz="8" w:space="0" w:color="auto"/>
              <w:left w:val="single" w:sz="8" w:space="0" w:color="auto"/>
              <w:bottom w:val="single" w:sz="8" w:space="0" w:color="auto"/>
              <w:right w:val="single" w:sz="8" w:space="0" w:color="auto"/>
            </w:tcBorders>
            <w:tcMar>
              <w:left w:w="57" w:type="dxa"/>
              <w:right w:w="57" w:type="dxa"/>
            </w:tcMar>
          </w:tcPr>
          <w:p w14:paraId="1A09BDED" w14:textId="77777777" w:rsidR="00BA039D" w:rsidRPr="00111B0E" w:rsidRDefault="00BA039D" w:rsidP="00DB1831">
            <w:pPr>
              <w:jc w:val="center"/>
              <w:rPr>
                <w:rFonts w:eastAsia="Arial"/>
                <w:sz w:val="20"/>
                <w:szCs w:val="20"/>
              </w:rPr>
            </w:pPr>
            <w:r w:rsidRPr="00111B0E">
              <w:rPr>
                <w:rFonts w:eastAsia="Arial"/>
                <w:sz w:val="20"/>
                <w:szCs w:val="20"/>
              </w:rPr>
              <w:t>Yes</w:t>
            </w:r>
          </w:p>
        </w:tc>
      </w:tr>
      <w:tr w:rsidR="00111B0E" w:rsidRPr="00111B0E" w14:paraId="7B07CA03"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4A77C822" w14:textId="77777777" w:rsidR="00BA039D" w:rsidRPr="00111B0E" w:rsidRDefault="00BA039D" w:rsidP="00DB1831">
            <w:pPr>
              <w:jc w:val="both"/>
              <w:rPr>
                <w:rFonts w:eastAsia="Arial"/>
                <w:sz w:val="20"/>
                <w:szCs w:val="20"/>
              </w:rPr>
            </w:pPr>
            <w:r w:rsidRPr="00111B0E">
              <w:rPr>
                <w:rFonts w:eastAsia="Arial"/>
                <w:sz w:val="20"/>
                <w:szCs w:val="20"/>
              </w:rPr>
              <w:lastRenderedPageBreak/>
              <w:t xml:space="preserve">f. Planting within car park areas is designed to provide shade, ameliorate views of large expanses of paved areas and parked cars, and to identify entrances to car parks. </w:t>
            </w:r>
          </w:p>
        </w:tc>
        <w:tc>
          <w:tcPr>
            <w:tcW w:w="3849" w:type="dxa"/>
            <w:tcBorders>
              <w:top w:val="single" w:sz="8" w:space="0" w:color="auto"/>
              <w:left w:val="nil"/>
              <w:bottom w:val="single" w:sz="8" w:space="0" w:color="auto"/>
              <w:right w:val="single" w:sz="8" w:space="0" w:color="auto"/>
            </w:tcBorders>
            <w:tcMar>
              <w:left w:w="57" w:type="dxa"/>
              <w:right w:w="57" w:type="dxa"/>
            </w:tcMar>
          </w:tcPr>
          <w:p w14:paraId="704596F8" w14:textId="77777777" w:rsidR="00BA039D" w:rsidRPr="00111B0E" w:rsidRDefault="00BA039D" w:rsidP="00DB1831">
            <w:pPr>
              <w:rPr>
                <w:rFonts w:eastAsia="Arial"/>
                <w:sz w:val="20"/>
                <w:szCs w:val="20"/>
              </w:rPr>
            </w:pPr>
            <w:r w:rsidRPr="00111B0E">
              <w:rPr>
                <w:rFonts w:eastAsia="Arial"/>
                <w:sz w:val="20"/>
                <w:szCs w:val="20"/>
              </w:rPr>
              <w:t xml:space="preserve">Planting along the front and rear boundaries will achieve heights between 9-15m, which will provide shade to the </w:t>
            </w:r>
          </w:p>
          <w:p w14:paraId="38BD980A" w14:textId="77777777" w:rsidR="00BA039D" w:rsidRPr="00111B0E" w:rsidRDefault="00BA039D" w:rsidP="00DB1831">
            <w:pPr>
              <w:rPr>
                <w:rFonts w:eastAsia="Arial"/>
                <w:sz w:val="20"/>
                <w:szCs w:val="20"/>
              </w:rPr>
            </w:pPr>
            <w:r w:rsidRPr="00111B0E">
              <w:rPr>
                <w:rFonts w:eastAsia="Arial"/>
                <w:sz w:val="20"/>
                <w:szCs w:val="20"/>
              </w:rPr>
              <w:t>carparking areas, and delineates between site access, parking and building use.</w:t>
            </w:r>
          </w:p>
        </w:tc>
        <w:tc>
          <w:tcPr>
            <w:tcW w:w="1363" w:type="dxa"/>
            <w:tcBorders>
              <w:top w:val="single" w:sz="8" w:space="0" w:color="auto"/>
              <w:left w:val="single" w:sz="8" w:space="0" w:color="auto"/>
              <w:bottom w:val="single" w:sz="8" w:space="0" w:color="auto"/>
              <w:right w:val="single" w:sz="8" w:space="0" w:color="auto"/>
            </w:tcBorders>
            <w:tcMar>
              <w:left w:w="57" w:type="dxa"/>
              <w:right w:w="57" w:type="dxa"/>
            </w:tcMar>
          </w:tcPr>
          <w:p w14:paraId="5C7E797E" w14:textId="77777777" w:rsidR="00BA039D" w:rsidRPr="00111B0E" w:rsidRDefault="00BA039D" w:rsidP="00DB1831">
            <w:pPr>
              <w:jc w:val="center"/>
              <w:rPr>
                <w:rFonts w:eastAsia="Arial"/>
                <w:sz w:val="20"/>
                <w:szCs w:val="20"/>
              </w:rPr>
            </w:pPr>
            <w:r w:rsidRPr="00111B0E">
              <w:rPr>
                <w:rFonts w:eastAsia="Arial"/>
                <w:sz w:val="20"/>
                <w:szCs w:val="20"/>
              </w:rPr>
              <w:t>Yes</w:t>
            </w:r>
          </w:p>
        </w:tc>
      </w:tr>
      <w:tr w:rsidR="00111B0E" w:rsidRPr="00111B0E" w14:paraId="791125CC"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74DDBCDD" w14:textId="77777777" w:rsidR="00BA039D" w:rsidRPr="00111B0E" w:rsidRDefault="00BA039D" w:rsidP="00DB1831">
            <w:pPr>
              <w:jc w:val="both"/>
              <w:rPr>
                <w:rFonts w:eastAsia="Arial"/>
                <w:sz w:val="20"/>
                <w:szCs w:val="20"/>
              </w:rPr>
            </w:pPr>
            <w:r w:rsidRPr="00111B0E">
              <w:rPr>
                <w:rFonts w:eastAsia="Arial"/>
                <w:sz w:val="20"/>
                <w:szCs w:val="20"/>
              </w:rPr>
              <w:t xml:space="preserve">g. A Landscape Design Report and associated plan(s), is to be prepared by a suitably qualified landscape </w:t>
            </w:r>
          </w:p>
        </w:tc>
        <w:tc>
          <w:tcPr>
            <w:tcW w:w="3849" w:type="dxa"/>
            <w:tcBorders>
              <w:top w:val="single" w:sz="8" w:space="0" w:color="auto"/>
              <w:left w:val="nil"/>
              <w:bottom w:val="single" w:sz="8" w:space="0" w:color="auto"/>
              <w:right w:val="single" w:sz="8" w:space="0" w:color="auto"/>
            </w:tcBorders>
            <w:tcMar>
              <w:left w:w="57" w:type="dxa"/>
              <w:right w:w="57" w:type="dxa"/>
            </w:tcMar>
          </w:tcPr>
          <w:p w14:paraId="79A35A26" w14:textId="77777777" w:rsidR="00BA039D" w:rsidRPr="00111B0E" w:rsidRDefault="00BA039D" w:rsidP="00DB1831">
            <w:pPr>
              <w:rPr>
                <w:rFonts w:eastAsia="Arial"/>
                <w:sz w:val="20"/>
                <w:szCs w:val="20"/>
              </w:rPr>
            </w:pPr>
            <w:r w:rsidRPr="00111B0E">
              <w:rPr>
                <w:rFonts w:eastAsia="Arial"/>
                <w:sz w:val="20"/>
                <w:szCs w:val="20"/>
              </w:rPr>
              <w:t xml:space="preserve">Suitably prepared Landscape Plan has been provided with the application. </w:t>
            </w:r>
          </w:p>
        </w:tc>
        <w:tc>
          <w:tcPr>
            <w:tcW w:w="1363" w:type="dxa"/>
            <w:tcBorders>
              <w:top w:val="single" w:sz="8" w:space="0" w:color="auto"/>
              <w:left w:val="single" w:sz="8" w:space="0" w:color="auto"/>
              <w:bottom w:val="single" w:sz="8" w:space="0" w:color="auto"/>
              <w:right w:val="single" w:sz="8" w:space="0" w:color="auto"/>
            </w:tcBorders>
            <w:tcMar>
              <w:left w:w="57" w:type="dxa"/>
              <w:right w:w="57" w:type="dxa"/>
            </w:tcMar>
          </w:tcPr>
          <w:p w14:paraId="0AC66B5B" w14:textId="77777777" w:rsidR="00BA039D" w:rsidRPr="00111B0E" w:rsidRDefault="00BA039D" w:rsidP="00DB1831">
            <w:pPr>
              <w:jc w:val="center"/>
              <w:rPr>
                <w:rFonts w:eastAsia="Arial"/>
                <w:sz w:val="20"/>
                <w:szCs w:val="20"/>
              </w:rPr>
            </w:pPr>
            <w:r w:rsidRPr="00111B0E">
              <w:rPr>
                <w:rFonts w:eastAsia="Arial"/>
                <w:sz w:val="20"/>
                <w:szCs w:val="20"/>
              </w:rPr>
              <w:t>Yes</w:t>
            </w:r>
          </w:p>
        </w:tc>
      </w:tr>
      <w:tr w:rsidR="00111B0E" w:rsidRPr="00111B0E" w14:paraId="5DD63E8F"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21E3F59A" w14:textId="77777777" w:rsidR="00BA039D" w:rsidRPr="00111B0E" w:rsidRDefault="00BA039D" w:rsidP="00DB1831">
            <w:pPr>
              <w:jc w:val="both"/>
              <w:rPr>
                <w:rFonts w:eastAsia="Arial"/>
                <w:sz w:val="20"/>
                <w:szCs w:val="20"/>
              </w:rPr>
            </w:pPr>
            <w:r w:rsidRPr="00111B0E">
              <w:rPr>
                <w:rFonts w:eastAsia="Arial"/>
                <w:sz w:val="20"/>
                <w:szCs w:val="20"/>
              </w:rPr>
              <w:t xml:space="preserve">h. Landscaping style and species selection should match or complement the landscaping theme approved for the estate. </w:t>
            </w:r>
          </w:p>
        </w:tc>
        <w:tc>
          <w:tcPr>
            <w:tcW w:w="3849" w:type="dxa"/>
            <w:tcBorders>
              <w:top w:val="single" w:sz="8" w:space="0" w:color="auto"/>
              <w:left w:val="nil"/>
              <w:bottom w:val="single" w:sz="8" w:space="0" w:color="auto"/>
              <w:right w:val="single" w:sz="8" w:space="0" w:color="auto"/>
            </w:tcBorders>
            <w:tcMar>
              <w:left w:w="57" w:type="dxa"/>
              <w:right w:w="57" w:type="dxa"/>
            </w:tcMar>
          </w:tcPr>
          <w:p w14:paraId="4151DD67" w14:textId="77777777" w:rsidR="00BA039D" w:rsidRPr="00111B0E" w:rsidRDefault="00BA039D" w:rsidP="00DB1831">
            <w:pPr>
              <w:rPr>
                <w:rFonts w:eastAsia="Arial"/>
                <w:sz w:val="20"/>
                <w:szCs w:val="20"/>
              </w:rPr>
            </w:pPr>
            <w:r w:rsidRPr="00111B0E">
              <w:rPr>
                <w:rFonts w:eastAsia="Arial"/>
                <w:sz w:val="20"/>
                <w:szCs w:val="20"/>
              </w:rPr>
              <w:t xml:space="preserve">Landscape species chosen are native in form and complement the theme approved for the estate, and surrounds. </w:t>
            </w:r>
          </w:p>
          <w:p w14:paraId="7CA784B1" w14:textId="77777777" w:rsidR="00BA039D" w:rsidRPr="00111B0E" w:rsidRDefault="00BA039D" w:rsidP="00DB1831">
            <w:pPr>
              <w:rPr>
                <w:rFonts w:eastAsia="Arial"/>
                <w:sz w:val="20"/>
                <w:szCs w:val="20"/>
              </w:rPr>
            </w:pPr>
          </w:p>
        </w:tc>
        <w:tc>
          <w:tcPr>
            <w:tcW w:w="1363" w:type="dxa"/>
            <w:tcBorders>
              <w:top w:val="single" w:sz="8" w:space="0" w:color="auto"/>
              <w:left w:val="single" w:sz="8" w:space="0" w:color="auto"/>
              <w:bottom w:val="single" w:sz="8" w:space="0" w:color="auto"/>
              <w:right w:val="single" w:sz="8" w:space="0" w:color="auto"/>
            </w:tcBorders>
            <w:tcMar>
              <w:left w:w="57" w:type="dxa"/>
              <w:right w:w="57" w:type="dxa"/>
            </w:tcMar>
          </w:tcPr>
          <w:p w14:paraId="419A770E" w14:textId="77777777" w:rsidR="00BA039D" w:rsidRPr="00111B0E" w:rsidRDefault="00BA039D" w:rsidP="00DB1831">
            <w:pPr>
              <w:jc w:val="center"/>
              <w:rPr>
                <w:rFonts w:eastAsia="Arial"/>
                <w:sz w:val="20"/>
                <w:szCs w:val="20"/>
              </w:rPr>
            </w:pPr>
            <w:r w:rsidRPr="00111B0E">
              <w:rPr>
                <w:rFonts w:eastAsia="Arial"/>
                <w:sz w:val="20"/>
                <w:szCs w:val="20"/>
              </w:rPr>
              <w:t>Yes</w:t>
            </w:r>
          </w:p>
        </w:tc>
      </w:tr>
      <w:tr w:rsidR="00111B0E" w:rsidRPr="00111B0E" w14:paraId="2168F48A"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7F2AD20E" w14:textId="77777777" w:rsidR="00BA039D" w:rsidRPr="00111B0E" w:rsidRDefault="00BA039D" w:rsidP="00DB1831">
            <w:pPr>
              <w:jc w:val="both"/>
              <w:rPr>
                <w:rFonts w:eastAsia="Arial"/>
                <w:sz w:val="20"/>
                <w:szCs w:val="20"/>
              </w:rPr>
            </w:pPr>
            <w:r w:rsidRPr="00111B0E">
              <w:rPr>
                <w:rFonts w:eastAsia="Arial"/>
                <w:sz w:val="20"/>
                <w:szCs w:val="20"/>
              </w:rPr>
              <w:t xml:space="preserve">I. Landscape works within side and rear setbacks should be planted with trees of appropriate size at maturity to mitigate the scale of the industrial building(s). Trees should be selected from the Keystone Species List within Chapter 3.5 – Tree and Vegetation Management. </w:t>
            </w:r>
          </w:p>
        </w:tc>
        <w:tc>
          <w:tcPr>
            <w:tcW w:w="3849" w:type="dxa"/>
            <w:tcBorders>
              <w:top w:val="single" w:sz="8" w:space="0" w:color="auto"/>
              <w:left w:val="nil"/>
              <w:bottom w:val="single" w:sz="8" w:space="0" w:color="auto"/>
              <w:right w:val="single" w:sz="8" w:space="0" w:color="auto"/>
            </w:tcBorders>
            <w:tcMar>
              <w:left w:w="57" w:type="dxa"/>
              <w:right w:w="57" w:type="dxa"/>
            </w:tcMar>
          </w:tcPr>
          <w:p w14:paraId="28C968AF" w14:textId="77777777" w:rsidR="00BA039D" w:rsidRPr="00111B0E" w:rsidRDefault="00BA039D" w:rsidP="00DB1831">
            <w:pPr>
              <w:rPr>
                <w:rFonts w:eastAsia="Arial"/>
                <w:sz w:val="20"/>
                <w:szCs w:val="20"/>
              </w:rPr>
            </w:pPr>
            <w:r w:rsidRPr="00111B0E">
              <w:rPr>
                <w:rFonts w:eastAsia="Arial"/>
                <w:sz w:val="20"/>
                <w:szCs w:val="20"/>
              </w:rPr>
              <w:t>Planting within the side setbacks is not proposed, however the vegetation proposed along the rear setback is of appropriate size and maturity to mitigate the scale of the building.</w:t>
            </w:r>
          </w:p>
          <w:p w14:paraId="51C1D651" w14:textId="77777777" w:rsidR="00BA039D" w:rsidRPr="00111B0E" w:rsidRDefault="00BA039D" w:rsidP="00DB1831">
            <w:pPr>
              <w:rPr>
                <w:rFonts w:eastAsia="Arial"/>
                <w:sz w:val="20"/>
                <w:szCs w:val="20"/>
              </w:rPr>
            </w:pPr>
          </w:p>
        </w:tc>
        <w:tc>
          <w:tcPr>
            <w:tcW w:w="1363" w:type="dxa"/>
            <w:tcBorders>
              <w:top w:val="single" w:sz="8" w:space="0" w:color="auto"/>
              <w:left w:val="single" w:sz="8" w:space="0" w:color="auto"/>
              <w:bottom w:val="single" w:sz="8" w:space="0" w:color="auto"/>
              <w:right w:val="single" w:sz="8" w:space="0" w:color="auto"/>
            </w:tcBorders>
            <w:tcMar>
              <w:left w:w="57" w:type="dxa"/>
              <w:right w:w="57" w:type="dxa"/>
            </w:tcMar>
          </w:tcPr>
          <w:p w14:paraId="1447CBFA" w14:textId="77777777" w:rsidR="00BA039D" w:rsidRPr="00111B0E" w:rsidRDefault="00BA039D" w:rsidP="00DB1831">
            <w:pPr>
              <w:jc w:val="center"/>
              <w:rPr>
                <w:rFonts w:eastAsia="Arial"/>
                <w:sz w:val="20"/>
                <w:szCs w:val="20"/>
              </w:rPr>
            </w:pPr>
            <w:r w:rsidRPr="00111B0E">
              <w:rPr>
                <w:rFonts w:eastAsia="Arial"/>
                <w:sz w:val="20"/>
                <w:szCs w:val="20"/>
              </w:rPr>
              <w:t>Yes</w:t>
            </w:r>
          </w:p>
        </w:tc>
      </w:tr>
      <w:tr w:rsidR="00111B0E" w:rsidRPr="00111B0E" w14:paraId="6E968B17"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527A06E2" w14:textId="77777777" w:rsidR="00BA039D" w:rsidRPr="00111B0E" w:rsidRDefault="00BA039D" w:rsidP="00DB1831">
            <w:pPr>
              <w:jc w:val="both"/>
              <w:rPr>
                <w:rFonts w:eastAsia="Arial"/>
                <w:i/>
                <w:iCs/>
                <w:sz w:val="20"/>
                <w:szCs w:val="20"/>
              </w:rPr>
            </w:pPr>
            <w:r w:rsidRPr="00111B0E">
              <w:rPr>
                <w:rFonts w:eastAsia="Arial"/>
                <w:sz w:val="20"/>
                <w:szCs w:val="20"/>
              </w:rPr>
              <w:t xml:space="preserve">j. The provision/retention of buffer areas adjacent to wetlands in accordance with the provisions of Chapter 5.46 – Northern Wetlands Management (where applicable) and the requirements of the Department of Planning and Environment in relation to </w:t>
            </w:r>
            <w:r w:rsidRPr="00111B0E">
              <w:rPr>
                <w:rFonts w:eastAsia="Arial"/>
                <w:i/>
                <w:iCs/>
                <w:sz w:val="20"/>
                <w:szCs w:val="20"/>
              </w:rPr>
              <w:t>State Environmental Planning Policy (Resilience and Hazards) 2021.</w:t>
            </w:r>
          </w:p>
        </w:tc>
        <w:tc>
          <w:tcPr>
            <w:tcW w:w="3849" w:type="dxa"/>
            <w:tcBorders>
              <w:top w:val="single" w:sz="8" w:space="0" w:color="auto"/>
              <w:left w:val="nil"/>
              <w:bottom w:val="single" w:sz="8" w:space="0" w:color="auto"/>
              <w:right w:val="single" w:sz="8" w:space="0" w:color="auto"/>
            </w:tcBorders>
            <w:tcMar>
              <w:left w:w="57" w:type="dxa"/>
              <w:right w:w="57" w:type="dxa"/>
            </w:tcMar>
          </w:tcPr>
          <w:p w14:paraId="2E66E126" w14:textId="77777777" w:rsidR="00BA039D" w:rsidRPr="00111B0E" w:rsidRDefault="00BA039D" w:rsidP="00DB1831">
            <w:pPr>
              <w:rPr>
                <w:rFonts w:eastAsia="Arial"/>
                <w:sz w:val="20"/>
                <w:szCs w:val="20"/>
              </w:rPr>
            </w:pPr>
            <w:r w:rsidRPr="00111B0E">
              <w:rPr>
                <w:rFonts w:eastAsia="Arial"/>
                <w:sz w:val="20"/>
                <w:szCs w:val="20"/>
              </w:rPr>
              <w:t>N/A – the site does not adjoin a wetland.</w:t>
            </w:r>
          </w:p>
        </w:tc>
        <w:tc>
          <w:tcPr>
            <w:tcW w:w="1363" w:type="dxa"/>
            <w:tcBorders>
              <w:top w:val="single" w:sz="8" w:space="0" w:color="auto"/>
              <w:left w:val="single" w:sz="8" w:space="0" w:color="auto"/>
              <w:bottom w:val="single" w:sz="8" w:space="0" w:color="auto"/>
              <w:right w:val="single" w:sz="8" w:space="0" w:color="auto"/>
            </w:tcBorders>
            <w:tcMar>
              <w:left w:w="57" w:type="dxa"/>
              <w:right w:w="57" w:type="dxa"/>
            </w:tcMar>
          </w:tcPr>
          <w:p w14:paraId="3BD82880" w14:textId="77777777" w:rsidR="00BA039D" w:rsidRPr="00111B0E" w:rsidRDefault="00BA039D" w:rsidP="00DB1831">
            <w:pPr>
              <w:jc w:val="center"/>
              <w:rPr>
                <w:rFonts w:eastAsia="Arial"/>
                <w:sz w:val="20"/>
                <w:szCs w:val="20"/>
              </w:rPr>
            </w:pPr>
            <w:r w:rsidRPr="00111B0E">
              <w:rPr>
                <w:rFonts w:eastAsia="Arial"/>
                <w:sz w:val="20"/>
                <w:szCs w:val="20"/>
              </w:rPr>
              <w:t>N/A</w:t>
            </w:r>
          </w:p>
        </w:tc>
      </w:tr>
      <w:tr w:rsidR="00111B0E" w:rsidRPr="00111B0E" w14:paraId="0F4427D7" w14:textId="77777777" w:rsidTr="00DB1831">
        <w:trPr>
          <w:trHeight w:val="300"/>
        </w:trPr>
        <w:tc>
          <w:tcPr>
            <w:tcW w:w="9016" w:type="dxa"/>
            <w:gridSpan w:val="3"/>
            <w:tcBorders>
              <w:top w:val="single" w:sz="8" w:space="0" w:color="auto"/>
              <w:left w:val="single" w:sz="8" w:space="0" w:color="auto"/>
              <w:bottom w:val="single" w:sz="8" w:space="0" w:color="auto"/>
              <w:right w:val="single" w:sz="8" w:space="0" w:color="auto"/>
            </w:tcBorders>
            <w:shd w:val="clear" w:color="auto" w:fill="B4C6E7"/>
            <w:tcMar>
              <w:left w:w="57" w:type="dxa"/>
              <w:right w:w="57" w:type="dxa"/>
            </w:tcMar>
          </w:tcPr>
          <w:p w14:paraId="2062F455" w14:textId="77777777" w:rsidR="00BA039D" w:rsidRPr="00111B0E" w:rsidRDefault="00BA039D" w:rsidP="00DB1831">
            <w:pPr>
              <w:jc w:val="both"/>
              <w:rPr>
                <w:rFonts w:eastAsia="Arial"/>
                <w:sz w:val="20"/>
                <w:szCs w:val="20"/>
              </w:rPr>
            </w:pPr>
            <w:r w:rsidRPr="00111B0E">
              <w:rPr>
                <w:rFonts w:eastAsia="Arial"/>
                <w:sz w:val="20"/>
                <w:szCs w:val="20"/>
              </w:rPr>
              <w:t xml:space="preserve">2.9.2.12 Storage Areas </w:t>
            </w:r>
          </w:p>
        </w:tc>
      </w:tr>
      <w:tr w:rsidR="00111B0E" w:rsidRPr="00111B0E" w14:paraId="775445ED"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44B9171B" w14:textId="77777777" w:rsidR="00BA039D" w:rsidRPr="00111B0E" w:rsidRDefault="00BA039D" w:rsidP="00DB1831">
            <w:pPr>
              <w:jc w:val="both"/>
              <w:rPr>
                <w:rFonts w:eastAsia="Arial"/>
                <w:sz w:val="20"/>
                <w:szCs w:val="20"/>
              </w:rPr>
            </w:pPr>
            <w:r w:rsidRPr="00111B0E">
              <w:rPr>
                <w:rFonts w:eastAsia="Arial"/>
                <w:sz w:val="20"/>
                <w:szCs w:val="20"/>
              </w:rPr>
              <w:t xml:space="preserve">a. External storage areas are located and/or screened so as not to be visible from outside the site particularly from areas accessible to the public, e.g., railway lines, roads and residential areas. </w:t>
            </w:r>
          </w:p>
        </w:tc>
        <w:tc>
          <w:tcPr>
            <w:tcW w:w="3849" w:type="dxa"/>
            <w:tcBorders>
              <w:top w:val="nil"/>
              <w:left w:val="nil"/>
              <w:bottom w:val="single" w:sz="8" w:space="0" w:color="auto"/>
              <w:right w:val="single" w:sz="8" w:space="0" w:color="auto"/>
            </w:tcBorders>
            <w:tcMar>
              <w:left w:w="57" w:type="dxa"/>
              <w:right w:w="57" w:type="dxa"/>
            </w:tcMar>
          </w:tcPr>
          <w:p w14:paraId="0BB842E6" w14:textId="77777777" w:rsidR="00BA039D" w:rsidRPr="00111B0E" w:rsidRDefault="00BA039D" w:rsidP="00DB1831">
            <w:pPr>
              <w:rPr>
                <w:rFonts w:eastAsia="Arial"/>
                <w:sz w:val="20"/>
                <w:szCs w:val="20"/>
              </w:rPr>
            </w:pPr>
            <w:r w:rsidRPr="00111B0E">
              <w:rPr>
                <w:rFonts w:eastAsia="Arial"/>
                <w:sz w:val="20"/>
                <w:szCs w:val="20"/>
              </w:rPr>
              <w:t xml:space="preserve"> No external storage areas are proposed.</w:t>
            </w:r>
          </w:p>
        </w:tc>
        <w:tc>
          <w:tcPr>
            <w:tcW w:w="1363" w:type="dxa"/>
            <w:tcBorders>
              <w:top w:val="nil"/>
              <w:left w:val="single" w:sz="8" w:space="0" w:color="auto"/>
              <w:bottom w:val="single" w:sz="8" w:space="0" w:color="auto"/>
              <w:right w:val="single" w:sz="8" w:space="0" w:color="auto"/>
            </w:tcBorders>
            <w:tcMar>
              <w:left w:w="57" w:type="dxa"/>
              <w:right w:w="57" w:type="dxa"/>
            </w:tcMar>
          </w:tcPr>
          <w:p w14:paraId="36EB2E19" w14:textId="77777777" w:rsidR="00BA039D" w:rsidRPr="00111B0E" w:rsidRDefault="00BA039D" w:rsidP="00DB1831">
            <w:pPr>
              <w:jc w:val="center"/>
              <w:rPr>
                <w:rFonts w:eastAsia="Arial"/>
                <w:sz w:val="20"/>
                <w:szCs w:val="20"/>
              </w:rPr>
            </w:pPr>
            <w:r w:rsidRPr="00111B0E">
              <w:rPr>
                <w:rFonts w:eastAsia="Arial"/>
                <w:sz w:val="20"/>
                <w:szCs w:val="20"/>
              </w:rPr>
              <w:t>Yes</w:t>
            </w:r>
          </w:p>
        </w:tc>
      </w:tr>
      <w:tr w:rsidR="00111B0E" w:rsidRPr="00111B0E" w14:paraId="125D1D72" w14:textId="77777777" w:rsidTr="00DB1831">
        <w:trPr>
          <w:trHeight w:val="300"/>
        </w:trPr>
        <w:tc>
          <w:tcPr>
            <w:tcW w:w="9016" w:type="dxa"/>
            <w:gridSpan w:val="3"/>
            <w:tcBorders>
              <w:top w:val="single" w:sz="8" w:space="0" w:color="auto"/>
              <w:left w:val="single" w:sz="8" w:space="0" w:color="auto"/>
              <w:bottom w:val="single" w:sz="8" w:space="0" w:color="auto"/>
              <w:right w:val="single" w:sz="8" w:space="0" w:color="auto"/>
            </w:tcBorders>
            <w:shd w:val="clear" w:color="auto" w:fill="B4C6E7"/>
            <w:tcMar>
              <w:left w:w="57" w:type="dxa"/>
              <w:right w:w="57" w:type="dxa"/>
            </w:tcMar>
          </w:tcPr>
          <w:p w14:paraId="770B94EC" w14:textId="77777777" w:rsidR="00BA039D" w:rsidRPr="00111B0E" w:rsidRDefault="00BA039D" w:rsidP="00DB1831">
            <w:pPr>
              <w:jc w:val="both"/>
              <w:rPr>
                <w:rFonts w:eastAsia="Arial"/>
                <w:sz w:val="20"/>
                <w:szCs w:val="20"/>
              </w:rPr>
            </w:pPr>
            <w:r w:rsidRPr="00111B0E">
              <w:rPr>
                <w:rFonts w:eastAsia="Arial"/>
                <w:sz w:val="20"/>
                <w:szCs w:val="20"/>
              </w:rPr>
              <w:t xml:space="preserve">2.9.2.13 Design for Safety </w:t>
            </w:r>
          </w:p>
        </w:tc>
      </w:tr>
      <w:tr w:rsidR="00111B0E" w:rsidRPr="00111B0E" w14:paraId="4CA6E9C1"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193F4DB2" w14:textId="77777777" w:rsidR="00BA039D" w:rsidRPr="00111B0E" w:rsidRDefault="00BA039D" w:rsidP="00DB1831">
            <w:pPr>
              <w:jc w:val="both"/>
              <w:rPr>
                <w:rFonts w:eastAsia="Arial"/>
                <w:sz w:val="20"/>
                <w:szCs w:val="20"/>
              </w:rPr>
            </w:pPr>
            <w:r w:rsidRPr="00111B0E">
              <w:rPr>
                <w:rFonts w:eastAsia="Arial"/>
                <w:sz w:val="20"/>
                <w:szCs w:val="20"/>
              </w:rPr>
              <w:t xml:space="preserve">a. Clear sightlines are to be maintained over public and private spaces. </w:t>
            </w:r>
          </w:p>
        </w:tc>
        <w:tc>
          <w:tcPr>
            <w:tcW w:w="3849" w:type="dxa"/>
            <w:vMerge w:val="restart"/>
            <w:tcBorders>
              <w:top w:val="nil"/>
              <w:left w:val="nil"/>
              <w:right w:val="single" w:sz="8" w:space="0" w:color="auto"/>
            </w:tcBorders>
            <w:tcMar>
              <w:left w:w="57" w:type="dxa"/>
              <w:right w:w="57" w:type="dxa"/>
            </w:tcMar>
          </w:tcPr>
          <w:p w14:paraId="2C9470BE" w14:textId="77777777" w:rsidR="00BA039D" w:rsidRPr="00111B0E" w:rsidRDefault="00BA039D" w:rsidP="00DB1831">
            <w:pPr>
              <w:rPr>
                <w:rFonts w:eastAsia="Arial"/>
                <w:sz w:val="20"/>
                <w:szCs w:val="20"/>
              </w:rPr>
            </w:pPr>
            <w:r w:rsidRPr="00111B0E">
              <w:rPr>
                <w:rFonts w:eastAsia="Arial"/>
                <w:sz w:val="20"/>
                <w:szCs w:val="20"/>
              </w:rPr>
              <w:t>The application was accompanied by a detailed CPTED report – refer to the body of this report for a summary.</w:t>
            </w:r>
          </w:p>
          <w:p w14:paraId="55B60303" w14:textId="77777777" w:rsidR="00BA039D" w:rsidRPr="00111B0E" w:rsidRDefault="00BA039D" w:rsidP="00DB1831">
            <w:pPr>
              <w:rPr>
                <w:rFonts w:eastAsia="Arial"/>
                <w:sz w:val="20"/>
                <w:szCs w:val="20"/>
              </w:rPr>
            </w:pPr>
            <w:r w:rsidRPr="00111B0E">
              <w:rPr>
                <w:rFonts w:eastAsia="Arial"/>
                <w:sz w:val="20"/>
                <w:szCs w:val="20"/>
              </w:rPr>
              <w:t xml:space="preserve"> </w:t>
            </w:r>
          </w:p>
          <w:p w14:paraId="429E69B3" w14:textId="77777777" w:rsidR="00BA039D" w:rsidRPr="00111B0E" w:rsidRDefault="00BA039D" w:rsidP="00DB1831">
            <w:pPr>
              <w:rPr>
                <w:rFonts w:eastAsia="Arial"/>
                <w:sz w:val="20"/>
                <w:szCs w:val="20"/>
              </w:rPr>
            </w:pPr>
            <w:r w:rsidRPr="00111B0E">
              <w:rPr>
                <w:rFonts w:eastAsia="Arial"/>
                <w:sz w:val="20"/>
                <w:szCs w:val="20"/>
              </w:rPr>
              <w:t xml:space="preserve"> </w:t>
            </w:r>
          </w:p>
          <w:p w14:paraId="5249C92D" w14:textId="77777777" w:rsidR="00BA039D" w:rsidRPr="00111B0E" w:rsidRDefault="00BA039D" w:rsidP="00DB1831">
            <w:pPr>
              <w:rPr>
                <w:rFonts w:eastAsia="Arial"/>
                <w:sz w:val="20"/>
                <w:szCs w:val="20"/>
              </w:rPr>
            </w:pPr>
            <w:r w:rsidRPr="00111B0E">
              <w:rPr>
                <w:rFonts w:eastAsia="Arial"/>
                <w:sz w:val="20"/>
                <w:szCs w:val="20"/>
              </w:rPr>
              <w:t xml:space="preserve"> </w:t>
            </w:r>
          </w:p>
          <w:p w14:paraId="73B79252" w14:textId="77777777" w:rsidR="00BA039D" w:rsidRPr="00111B0E" w:rsidRDefault="00BA039D" w:rsidP="00DB1831">
            <w:pPr>
              <w:rPr>
                <w:rFonts w:eastAsia="Arial"/>
                <w:sz w:val="20"/>
                <w:szCs w:val="20"/>
              </w:rPr>
            </w:pPr>
            <w:r w:rsidRPr="00111B0E">
              <w:rPr>
                <w:rFonts w:eastAsia="Arial"/>
                <w:sz w:val="20"/>
                <w:szCs w:val="20"/>
              </w:rPr>
              <w:t xml:space="preserve"> </w:t>
            </w:r>
          </w:p>
          <w:p w14:paraId="64753EDC" w14:textId="77777777" w:rsidR="00BA039D" w:rsidRPr="00111B0E" w:rsidRDefault="00BA039D" w:rsidP="00DB1831">
            <w:pPr>
              <w:rPr>
                <w:rFonts w:eastAsia="Arial"/>
                <w:sz w:val="20"/>
                <w:szCs w:val="20"/>
              </w:rPr>
            </w:pPr>
            <w:r w:rsidRPr="00111B0E">
              <w:rPr>
                <w:rFonts w:eastAsia="Arial"/>
                <w:sz w:val="20"/>
                <w:szCs w:val="20"/>
              </w:rPr>
              <w:t xml:space="preserve"> </w:t>
            </w:r>
          </w:p>
          <w:p w14:paraId="00F96D7F" w14:textId="77777777" w:rsidR="00BA039D" w:rsidRPr="00111B0E" w:rsidRDefault="00BA039D" w:rsidP="00DB1831">
            <w:pPr>
              <w:rPr>
                <w:rFonts w:eastAsia="Arial"/>
                <w:sz w:val="20"/>
                <w:szCs w:val="20"/>
              </w:rPr>
            </w:pPr>
            <w:r w:rsidRPr="00111B0E">
              <w:rPr>
                <w:rFonts w:eastAsia="Arial"/>
                <w:sz w:val="20"/>
                <w:szCs w:val="20"/>
              </w:rPr>
              <w:t xml:space="preserve"> </w:t>
            </w:r>
          </w:p>
          <w:p w14:paraId="7BEA4001" w14:textId="77777777" w:rsidR="00BA039D" w:rsidRPr="00111B0E" w:rsidRDefault="00BA039D" w:rsidP="00DB1831">
            <w:pPr>
              <w:rPr>
                <w:rFonts w:eastAsia="Arial"/>
                <w:sz w:val="20"/>
                <w:szCs w:val="20"/>
              </w:rPr>
            </w:pPr>
            <w:r w:rsidRPr="00111B0E">
              <w:rPr>
                <w:rFonts w:eastAsia="Arial"/>
                <w:sz w:val="20"/>
                <w:szCs w:val="20"/>
              </w:rPr>
              <w:t xml:space="preserve"> </w:t>
            </w:r>
          </w:p>
        </w:tc>
        <w:tc>
          <w:tcPr>
            <w:tcW w:w="1363" w:type="dxa"/>
            <w:vMerge w:val="restart"/>
            <w:tcBorders>
              <w:top w:val="nil"/>
              <w:left w:val="single" w:sz="8" w:space="0" w:color="auto"/>
              <w:right w:val="single" w:sz="8" w:space="0" w:color="auto"/>
            </w:tcBorders>
            <w:tcMar>
              <w:left w:w="57" w:type="dxa"/>
              <w:right w:w="57" w:type="dxa"/>
            </w:tcMar>
          </w:tcPr>
          <w:p w14:paraId="64A66045" w14:textId="77777777" w:rsidR="00BA039D" w:rsidRPr="00111B0E" w:rsidRDefault="00BA039D" w:rsidP="00DB1831">
            <w:pPr>
              <w:jc w:val="center"/>
              <w:rPr>
                <w:rFonts w:eastAsia="Arial"/>
                <w:sz w:val="20"/>
                <w:szCs w:val="20"/>
              </w:rPr>
            </w:pPr>
            <w:r w:rsidRPr="00111B0E">
              <w:rPr>
                <w:rFonts w:eastAsia="Arial"/>
                <w:sz w:val="20"/>
                <w:szCs w:val="20"/>
              </w:rPr>
              <w:t>Yes</w:t>
            </w:r>
          </w:p>
          <w:p w14:paraId="5DC830D3" w14:textId="77777777" w:rsidR="00BA039D" w:rsidRPr="00111B0E" w:rsidRDefault="00BA039D" w:rsidP="00DB1831">
            <w:pPr>
              <w:rPr>
                <w:rFonts w:eastAsia="Arial"/>
                <w:sz w:val="20"/>
                <w:szCs w:val="20"/>
              </w:rPr>
            </w:pPr>
            <w:r w:rsidRPr="00111B0E">
              <w:rPr>
                <w:rFonts w:eastAsia="Arial"/>
                <w:sz w:val="20"/>
                <w:szCs w:val="20"/>
              </w:rPr>
              <w:t xml:space="preserve"> </w:t>
            </w:r>
          </w:p>
          <w:p w14:paraId="6405EEDC" w14:textId="77777777" w:rsidR="00BA039D" w:rsidRPr="00111B0E" w:rsidRDefault="00BA039D" w:rsidP="00DB1831">
            <w:pPr>
              <w:rPr>
                <w:rFonts w:eastAsia="Arial"/>
                <w:sz w:val="20"/>
                <w:szCs w:val="20"/>
              </w:rPr>
            </w:pPr>
            <w:r w:rsidRPr="00111B0E">
              <w:rPr>
                <w:rFonts w:eastAsia="Arial"/>
                <w:sz w:val="20"/>
                <w:szCs w:val="20"/>
              </w:rPr>
              <w:t xml:space="preserve"> </w:t>
            </w:r>
          </w:p>
          <w:p w14:paraId="52A95074" w14:textId="77777777" w:rsidR="00BA039D" w:rsidRPr="00111B0E" w:rsidRDefault="00BA039D" w:rsidP="00DB1831">
            <w:pPr>
              <w:rPr>
                <w:rFonts w:eastAsia="Arial"/>
                <w:sz w:val="20"/>
                <w:szCs w:val="20"/>
              </w:rPr>
            </w:pPr>
            <w:r w:rsidRPr="00111B0E">
              <w:rPr>
                <w:rFonts w:eastAsia="Arial"/>
                <w:sz w:val="20"/>
                <w:szCs w:val="20"/>
              </w:rPr>
              <w:t xml:space="preserve"> </w:t>
            </w:r>
          </w:p>
          <w:p w14:paraId="44804683" w14:textId="77777777" w:rsidR="00BA039D" w:rsidRPr="00111B0E" w:rsidRDefault="00BA039D" w:rsidP="00DB1831">
            <w:pPr>
              <w:rPr>
                <w:rFonts w:eastAsia="Arial"/>
                <w:sz w:val="20"/>
                <w:szCs w:val="20"/>
              </w:rPr>
            </w:pPr>
            <w:r w:rsidRPr="00111B0E">
              <w:rPr>
                <w:rFonts w:eastAsia="Arial"/>
                <w:sz w:val="20"/>
                <w:szCs w:val="20"/>
              </w:rPr>
              <w:t xml:space="preserve"> </w:t>
            </w:r>
          </w:p>
          <w:p w14:paraId="081DD74D" w14:textId="77777777" w:rsidR="00BA039D" w:rsidRPr="00111B0E" w:rsidRDefault="00BA039D" w:rsidP="00DB1831">
            <w:pPr>
              <w:rPr>
                <w:rFonts w:eastAsia="Arial"/>
                <w:sz w:val="20"/>
                <w:szCs w:val="20"/>
              </w:rPr>
            </w:pPr>
            <w:r w:rsidRPr="00111B0E">
              <w:rPr>
                <w:rFonts w:eastAsia="Arial"/>
                <w:sz w:val="20"/>
                <w:szCs w:val="20"/>
              </w:rPr>
              <w:t xml:space="preserve"> </w:t>
            </w:r>
          </w:p>
          <w:p w14:paraId="7BD951ED" w14:textId="77777777" w:rsidR="00BA039D" w:rsidRPr="00111B0E" w:rsidRDefault="00BA039D" w:rsidP="00DB1831">
            <w:pPr>
              <w:rPr>
                <w:rFonts w:eastAsia="Arial"/>
                <w:sz w:val="20"/>
                <w:szCs w:val="20"/>
              </w:rPr>
            </w:pPr>
            <w:r w:rsidRPr="00111B0E">
              <w:rPr>
                <w:rFonts w:eastAsia="Arial"/>
                <w:sz w:val="20"/>
                <w:szCs w:val="20"/>
              </w:rPr>
              <w:t xml:space="preserve"> </w:t>
            </w:r>
          </w:p>
          <w:p w14:paraId="5B28F0B3" w14:textId="77777777" w:rsidR="00BA039D" w:rsidRPr="00111B0E" w:rsidRDefault="00BA039D" w:rsidP="00DB1831">
            <w:pPr>
              <w:rPr>
                <w:rFonts w:eastAsia="Arial"/>
                <w:sz w:val="20"/>
                <w:szCs w:val="20"/>
              </w:rPr>
            </w:pPr>
            <w:r w:rsidRPr="00111B0E">
              <w:rPr>
                <w:rFonts w:eastAsia="Arial"/>
                <w:sz w:val="20"/>
                <w:szCs w:val="20"/>
              </w:rPr>
              <w:t xml:space="preserve"> </w:t>
            </w:r>
          </w:p>
        </w:tc>
      </w:tr>
      <w:tr w:rsidR="00111B0E" w:rsidRPr="00111B0E" w14:paraId="263CA569"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3A626C14" w14:textId="77777777" w:rsidR="00BA039D" w:rsidRPr="00111B0E" w:rsidRDefault="00BA039D" w:rsidP="00DB1831">
            <w:pPr>
              <w:jc w:val="both"/>
              <w:rPr>
                <w:rFonts w:eastAsia="Arial"/>
                <w:sz w:val="20"/>
                <w:szCs w:val="20"/>
              </w:rPr>
            </w:pPr>
            <w:r w:rsidRPr="00111B0E">
              <w:rPr>
                <w:rFonts w:eastAsia="Arial"/>
                <w:sz w:val="20"/>
                <w:szCs w:val="20"/>
              </w:rPr>
              <w:t xml:space="preserve">b. There is effective lighting of key points. </w:t>
            </w:r>
          </w:p>
        </w:tc>
        <w:tc>
          <w:tcPr>
            <w:tcW w:w="3849" w:type="dxa"/>
            <w:vMerge/>
            <w:tcBorders>
              <w:left w:val="nil"/>
              <w:right w:val="single" w:sz="8" w:space="0" w:color="auto"/>
            </w:tcBorders>
            <w:tcMar>
              <w:left w:w="57" w:type="dxa"/>
              <w:right w:w="57" w:type="dxa"/>
            </w:tcMar>
          </w:tcPr>
          <w:p w14:paraId="6CD9025F" w14:textId="77777777" w:rsidR="00BA039D" w:rsidRPr="00111B0E" w:rsidRDefault="00BA039D" w:rsidP="00DB1831">
            <w:pPr>
              <w:rPr>
                <w:rFonts w:eastAsia="Arial"/>
                <w:sz w:val="20"/>
                <w:szCs w:val="20"/>
              </w:rPr>
            </w:pPr>
          </w:p>
        </w:tc>
        <w:tc>
          <w:tcPr>
            <w:tcW w:w="1363" w:type="dxa"/>
            <w:vMerge/>
            <w:tcBorders>
              <w:left w:val="single" w:sz="8" w:space="0" w:color="auto"/>
              <w:right w:val="single" w:sz="8" w:space="0" w:color="auto"/>
            </w:tcBorders>
            <w:tcMar>
              <w:left w:w="57" w:type="dxa"/>
              <w:right w:w="57" w:type="dxa"/>
            </w:tcMar>
          </w:tcPr>
          <w:p w14:paraId="5C3CDECF" w14:textId="77777777" w:rsidR="00BA039D" w:rsidRPr="00111B0E" w:rsidRDefault="00BA039D" w:rsidP="00DB1831">
            <w:pPr>
              <w:rPr>
                <w:rFonts w:eastAsia="Arial"/>
                <w:sz w:val="20"/>
                <w:szCs w:val="20"/>
              </w:rPr>
            </w:pPr>
          </w:p>
        </w:tc>
      </w:tr>
      <w:tr w:rsidR="00111B0E" w:rsidRPr="00111B0E" w14:paraId="76F24123"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7FA26A6F" w14:textId="77777777" w:rsidR="00BA039D" w:rsidRPr="00111B0E" w:rsidRDefault="00BA039D" w:rsidP="00DB1831">
            <w:pPr>
              <w:jc w:val="both"/>
              <w:rPr>
                <w:rFonts w:eastAsia="Arial"/>
                <w:sz w:val="20"/>
                <w:szCs w:val="20"/>
              </w:rPr>
            </w:pPr>
            <w:r w:rsidRPr="00111B0E">
              <w:rPr>
                <w:rFonts w:eastAsia="Arial"/>
                <w:sz w:val="20"/>
                <w:szCs w:val="20"/>
              </w:rPr>
              <w:t xml:space="preserve">c. Landscaping does not provide potential offenders with places to hide. </w:t>
            </w:r>
          </w:p>
        </w:tc>
        <w:tc>
          <w:tcPr>
            <w:tcW w:w="3849" w:type="dxa"/>
            <w:vMerge/>
            <w:tcBorders>
              <w:left w:val="nil"/>
              <w:right w:val="single" w:sz="8" w:space="0" w:color="auto"/>
            </w:tcBorders>
            <w:tcMar>
              <w:left w:w="57" w:type="dxa"/>
              <w:right w:w="57" w:type="dxa"/>
            </w:tcMar>
          </w:tcPr>
          <w:p w14:paraId="14DA147F" w14:textId="77777777" w:rsidR="00BA039D" w:rsidRPr="00111B0E" w:rsidRDefault="00BA039D" w:rsidP="00DB1831">
            <w:pPr>
              <w:rPr>
                <w:rFonts w:eastAsia="Arial"/>
                <w:sz w:val="20"/>
                <w:szCs w:val="20"/>
              </w:rPr>
            </w:pPr>
          </w:p>
        </w:tc>
        <w:tc>
          <w:tcPr>
            <w:tcW w:w="1363" w:type="dxa"/>
            <w:vMerge/>
            <w:tcBorders>
              <w:left w:val="single" w:sz="8" w:space="0" w:color="auto"/>
              <w:right w:val="single" w:sz="8" w:space="0" w:color="auto"/>
            </w:tcBorders>
            <w:tcMar>
              <w:left w:w="57" w:type="dxa"/>
              <w:right w:w="57" w:type="dxa"/>
            </w:tcMar>
          </w:tcPr>
          <w:p w14:paraId="0D50FC78" w14:textId="77777777" w:rsidR="00BA039D" w:rsidRPr="00111B0E" w:rsidRDefault="00BA039D" w:rsidP="00DB1831">
            <w:pPr>
              <w:rPr>
                <w:rFonts w:eastAsia="Arial"/>
                <w:sz w:val="20"/>
                <w:szCs w:val="20"/>
              </w:rPr>
            </w:pPr>
          </w:p>
        </w:tc>
      </w:tr>
      <w:tr w:rsidR="00111B0E" w:rsidRPr="00111B0E" w14:paraId="5445552C"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46B9C8BC" w14:textId="77777777" w:rsidR="00BA039D" w:rsidRPr="00111B0E" w:rsidRDefault="00BA039D" w:rsidP="00DB1831">
            <w:pPr>
              <w:jc w:val="both"/>
              <w:rPr>
                <w:rFonts w:eastAsia="Arial"/>
                <w:sz w:val="20"/>
                <w:szCs w:val="20"/>
              </w:rPr>
            </w:pPr>
            <w:r w:rsidRPr="00111B0E">
              <w:rPr>
                <w:rFonts w:eastAsia="Arial"/>
                <w:sz w:val="20"/>
                <w:szCs w:val="20"/>
              </w:rPr>
              <w:t xml:space="preserve">d. Landscaping channels pedestrians into target areas. </w:t>
            </w:r>
          </w:p>
        </w:tc>
        <w:tc>
          <w:tcPr>
            <w:tcW w:w="3849" w:type="dxa"/>
            <w:vMerge/>
            <w:tcBorders>
              <w:left w:val="nil"/>
              <w:right w:val="single" w:sz="8" w:space="0" w:color="auto"/>
            </w:tcBorders>
            <w:tcMar>
              <w:left w:w="57" w:type="dxa"/>
              <w:right w:w="57" w:type="dxa"/>
            </w:tcMar>
          </w:tcPr>
          <w:p w14:paraId="6056B939" w14:textId="77777777" w:rsidR="00BA039D" w:rsidRPr="00111B0E" w:rsidRDefault="00BA039D" w:rsidP="00DB1831">
            <w:pPr>
              <w:rPr>
                <w:rFonts w:eastAsia="Arial"/>
                <w:sz w:val="20"/>
                <w:szCs w:val="20"/>
              </w:rPr>
            </w:pPr>
          </w:p>
        </w:tc>
        <w:tc>
          <w:tcPr>
            <w:tcW w:w="1363" w:type="dxa"/>
            <w:vMerge/>
            <w:tcBorders>
              <w:left w:val="single" w:sz="8" w:space="0" w:color="auto"/>
              <w:right w:val="single" w:sz="8" w:space="0" w:color="auto"/>
            </w:tcBorders>
            <w:tcMar>
              <w:left w:w="57" w:type="dxa"/>
              <w:right w:w="57" w:type="dxa"/>
            </w:tcMar>
          </w:tcPr>
          <w:p w14:paraId="7A0CB33E" w14:textId="77777777" w:rsidR="00BA039D" w:rsidRPr="00111B0E" w:rsidRDefault="00BA039D" w:rsidP="00DB1831">
            <w:pPr>
              <w:rPr>
                <w:rFonts w:eastAsia="Arial"/>
                <w:sz w:val="20"/>
                <w:szCs w:val="20"/>
              </w:rPr>
            </w:pPr>
          </w:p>
        </w:tc>
      </w:tr>
      <w:tr w:rsidR="00111B0E" w:rsidRPr="00111B0E" w14:paraId="0940F7BC"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02E1585F" w14:textId="77777777" w:rsidR="00BA039D" w:rsidRPr="00111B0E" w:rsidRDefault="00BA039D" w:rsidP="00DB1831">
            <w:pPr>
              <w:jc w:val="both"/>
              <w:rPr>
                <w:rFonts w:eastAsia="Arial"/>
                <w:sz w:val="20"/>
                <w:szCs w:val="20"/>
              </w:rPr>
            </w:pPr>
            <w:r w:rsidRPr="00111B0E">
              <w:rPr>
                <w:rFonts w:eastAsia="Arial"/>
                <w:sz w:val="20"/>
                <w:szCs w:val="20"/>
              </w:rPr>
              <w:t xml:space="preserve">e. There is clear transition and boundaries between public and private spaces. </w:t>
            </w:r>
          </w:p>
        </w:tc>
        <w:tc>
          <w:tcPr>
            <w:tcW w:w="3849" w:type="dxa"/>
            <w:vMerge/>
            <w:tcBorders>
              <w:left w:val="nil"/>
              <w:right w:val="single" w:sz="8" w:space="0" w:color="auto"/>
            </w:tcBorders>
            <w:tcMar>
              <w:left w:w="57" w:type="dxa"/>
              <w:right w:w="57" w:type="dxa"/>
            </w:tcMar>
          </w:tcPr>
          <w:p w14:paraId="1A07F0C2" w14:textId="77777777" w:rsidR="00BA039D" w:rsidRPr="00111B0E" w:rsidRDefault="00BA039D" w:rsidP="00DB1831">
            <w:pPr>
              <w:rPr>
                <w:rFonts w:eastAsia="Arial"/>
                <w:sz w:val="20"/>
                <w:szCs w:val="20"/>
              </w:rPr>
            </w:pPr>
          </w:p>
        </w:tc>
        <w:tc>
          <w:tcPr>
            <w:tcW w:w="1363" w:type="dxa"/>
            <w:vMerge/>
            <w:tcBorders>
              <w:left w:val="single" w:sz="8" w:space="0" w:color="auto"/>
              <w:right w:val="single" w:sz="8" w:space="0" w:color="auto"/>
            </w:tcBorders>
            <w:tcMar>
              <w:left w:w="57" w:type="dxa"/>
              <w:right w:w="57" w:type="dxa"/>
            </w:tcMar>
          </w:tcPr>
          <w:p w14:paraId="3DABF774" w14:textId="77777777" w:rsidR="00BA039D" w:rsidRPr="00111B0E" w:rsidRDefault="00BA039D" w:rsidP="00DB1831">
            <w:pPr>
              <w:rPr>
                <w:rFonts w:eastAsia="Arial"/>
                <w:sz w:val="20"/>
                <w:szCs w:val="20"/>
              </w:rPr>
            </w:pPr>
          </w:p>
        </w:tc>
      </w:tr>
      <w:tr w:rsidR="00111B0E" w:rsidRPr="00111B0E" w14:paraId="462DDA68"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1C6C8B91" w14:textId="77777777" w:rsidR="00BA039D" w:rsidRPr="00111B0E" w:rsidRDefault="00BA039D" w:rsidP="00DB1831">
            <w:pPr>
              <w:jc w:val="both"/>
              <w:rPr>
                <w:rFonts w:eastAsia="Arial"/>
                <w:sz w:val="20"/>
                <w:szCs w:val="20"/>
              </w:rPr>
            </w:pPr>
            <w:r w:rsidRPr="00111B0E">
              <w:rPr>
                <w:rFonts w:eastAsia="Arial"/>
                <w:sz w:val="20"/>
                <w:szCs w:val="20"/>
              </w:rPr>
              <w:t xml:space="preserve">f. Spaces are designed and managed to enforce: </w:t>
            </w:r>
          </w:p>
          <w:p w14:paraId="0B32E9DC" w14:textId="77777777" w:rsidR="00BA039D" w:rsidRPr="00111B0E" w:rsidRDefault="00BA039D" w:rsidP="00BA039D">
            <w:pPr>
              <w:pStyle w:val="ListParagraph"/>
              <w:numPr>
                <w:ilvl w:val="0"/>
                <w:numId w:val="9"/>
              </w:numPr>
              <w:spacing w:after="0"/>
              <w:jc w:val="both"/>
              <w:rPr>
                <w:rFonts w:ascii="Arial" w:eastAsia="Arial" w:hAnsi="Arial"/>
                <w:sz w:val="20"/>
                <w:szCs w:val="20"/>
              </w:rPr>
            </w:pPr>
            <w:r w:rsidRPr="00111B0E">
              <w:rPr>
                <w:rFonts w:ascii="Arial" w:eastAsia="Arial" w:hAnsi="Arial"/>
                <w:sz w:val="20"/>
                <w:szCs w:val="20"/>
              </w:rPr>
              <w:t xml:space="preserve">cleanliness;  </w:t>
            </w:r>
          </w:p>
          <w:p w14:paraId="3B424888" w14:textId="77777777" w:rsidR="00BA039D" w:rsidRPr="00111B0E" w:rsidRDefault="00BA039D" w:rsidP="00BA039D">
            <w:pPr>
              <w:pStyle w:val="ListParagraph"/>
              <w:numPr>
                <w:ilvl w:val="0"/>
                <w:numId w:val="8"/>
              </w:numPr>
              <w:spacing w:after="0"/>
              <w:jc w:val="both"/>
              <w:rPr>
                <w:rFonts w:ascii="Arial" w:eastAsia="Arial" w:hAnsi="Arial"/>
                <w:sz w:val="20"/>
                <w:szCs w:val="20"/>
              </w:rPr>
            </w:pPr>
            <w:r w:rsidRPr="00111B0E">
              <w:rPr>
                <w:rFonts w:ascii="Arial" w:eastAsia="Arial" w:hAnsi="Arial"/>
                <w:sz w:val="20"/>
                <w:szCs w:val="20"/>
              </w:rPr>
              <w:t xml:space="preserve">rapid removal of graffiti and vandalism;  </w:t>
            </w:r>
          </w:p>
          <w:p w14:paraId="78E5584D" w14:textId="77777777" w:rsidR="00BA039D" w:rsidRPr="00111B0E" w:rsidRDefault="00BA039D" w:rsidP="00BA039D">
            <w:pPr>
              <w:pStyle w:val="ListParagraph"/>
              <w:numPr>
                <w:ilvl w:val="0"/>
                <w:numId w:val="7"/>
              </w:numPr>
              <w:spacing w:after="0"/>
              <w:jc w:val="both"/>
              <w:rPr>
                <w:rFonts w:ascii="Arial" w:eastAsia="Arial" w:hAnsi="Arial"/>
                <w:sz w:val="20"/>
                <w:szCs w:val="20"/>
              </w:rPr>
            </w:pPr>
            <w:r w:rsidRPr="00111B0E">
              <w:rPr>
                <w:rFonts w:ascii="Arial" w:eastAsia="Arial" w:hAnsi="Arial"/>
                <w:sz w:val="20"/>
                <w:szCs w:val="20"/>
              </w:rPr>
              <w:t xml:space="preserve">replacement of burned out or defective lighting; and  </w:t>
            </w:r>
          </w:p>
          <w:p w14:paraId="11798C71" w14:textId="77777777" w:rsidR="00BA039D" w:rsidRPr="00111B0E" w:rsidRDefault="00BA039D" w:rsidP="00BA039D">
            <w:pPr>
              <w:pStyle w:val="ListParagraph"/>
              <w:numPr>
                <w:ilvl w:val="0"/>
                <w:numId w:val="6"/>
              </w:numPr>
              <w:spacing w:after="0"/>
              <w:jc w:val="both"/>
              <w:rPr>
                <w:rFonts w:ascii="Arial" w:eastAsia="Arial" w:hAnsi="Arial"/>
                <w:sz w:val="20"/>
                <w:szCs w:val="20"/>
              </w:rPr>
            </w:pPr>
            <w:r w:rsidRPr="00111B0E">
              <w:rPr>
                <w:rFonts w:ascii="Arial" w:eastAsia="Arial" w:hAnsi="Arial"/>
                <w:sz w:val="20"/>
                <w:szCs w:val="20"/>
              </w:rPr>
              <w:t xml:space="preserve">refurbishment of degraded physical elements, finishes and landscaped works. </w:t>
            </w:r>
          </w:p>
        </w:tc>
        <w:tc>
          <w:tcPr>
            <w:tcW w:w="3849" w:type="dxa"/>
            <w:vMerge/>
            <w:tcBorders>
              <w:left w:val="nil"/>
              <w:right w:val="single" w:sz="8" w:space="0" w:color="auto"/>
            </w:tcBorders>
            <w:tcMar>
              <w:left w:w="57" w:type="dxa"/>
              <w:right w:w="57" w:type="dxa"/>
            </w:tcMar>
          </w:tcPr>
          <w:p w14:paraId="7F0D984C" w14:textId="77777777" w:rsidR="00BA039D" w:rsidRPr="00111B0E" w:rsidRDefault="00BA039D" w:rsidP="00DB1831">
            <w:pPr>
              <w:rPr>
                <w:rFonts w:eastAsia="Arial"/>
                <w:sz w:val="20"/>
                <w:szCs w:val="20"/>
              </w:rPr>
            </w:pPr>
          </w:p>
        </w:tc>
        <w:tc>
          <w:tcPr>
            <w:tcW w:w="1363" w:type="dxa"/>
            <w:vMerge/>
            <w:tcBorders>
              <w:left w:val="single" w:sz="8" w:space="0" w:color="auto"/>
              <w:right w:val="single" w:sz="8" w:space="0" w:color="auto"/>
            </w:tcBorders>
            <w:tcMar>
              <w:left w:w="57" w:type="dxa"/>
              <w:right w:w="57" w:type="dxa"/>
            </w:tcMar>
          </w:tcPr>
          <w:p w14:paraId="4798A63A" w14:textId="77777777" w:rsidR="00BA039D" w:rsidRPr="00111B0E" w:rsidRDefault="00BA039D" w:rsidP="00DB1831">
            <w:pPr>
              <w:rPr>
                <w:rFonts w:eastAsia="Arial"/>
                <w:sz w:val="20"/>
                <w:szCs w:val="20"/>
              </w:rPr>
            </w:pPr>
          </w:p>
        </w:tc>
      </w:tr>
      <w:tr w:rsidR="00111B0E" w:rsidRPr="00111B0E" w14:paraId="4C38F74D"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6820B1BA" w14:textId="77777777" w:rsidR="00BA039D" w:rsidRPr="00111B0E" w:rsidRDefault="00BA039D" w:rsidP="00DB1831">
            <w:pPr>
              <w:jc w:val="both"/>
              <w:rPr>
                <w:rFonts w:eastAsia="Arial"/>
                <w:sz w:val="20"/>
                <w:szCs w:val="20"/>
              </w:rPr>
            </w:pPr>
            <w:r w:rsidRPr="00111B0E">
              <w:rPr>
                <w:rFonts w:eastAsia="Arial"/>
                <w:sz w:val="20"/>
                <w:szCs w:val="20"/>
              </w:rPr>
              <w:t xml:space="preserve">g. Appropriate security is provided as part of any development, which may include security cameras in parking areas and the provision of security guard patrols, to ensure safety of staff and the public. </w:t>
            </w:r>
          </w:p>
        </w:tc>
        <w:tc>
          <w:tcPr>
            <w:tcW w:w="3849" w:type="dxa"/>
            <w:vMerge/>
            <w:tcBorders>
              <w:left w:val="nil"/>
              <w:right w:val="single" w:sz="8" w:space="0" w:color="auto"/>
            </w:tcBorders>
            <w:tcMar>
              <w:left w:w="57" w:type="dxa"/>
              <w:right w:w="57" w:type="dxa"/>
            </w:tcMar>
          </w:tcPr>
          <w:p w14:paraId="494F26A1" w14:textId="77777777" w:rsidR="00BA039D" w:rsidRPr="00111B0E" w:rsidRDefault="00BA039D" w:rsidP="00DB1831">
            <w:pPr>
              <w:rPr>
                <w:rFonts w:eastAsia="Arial"/>
                <w:sz w:val="20"/>
                <w:szCs w:val="20"/>
              </w:rPr>
            </w:pPr>
          </w:p>
        </w:tc>
        <w:tc>
          <w:tcPr>
            <w:tcW w:w="1363" w:type="dxa"/>
            <w:vMerge/>
            <w:tcBorders>
              <w:left w:val="single" w:sz="8" w:space="0" w:color="auto"/>
              <w:right w:val="single" w:sz="8" w:space="0" w:color="auto"/>
            </w:tcBorders>
            <w:tcMar>
              <w:left w:w="57" w:type="dxa"/>
              <w:right w:w="57" w:type="dxa"/>
            </w:tcMar>
          </w:tcPr>
          <w:p w14:paraId="7C89C434" w14:textId="77777777" w:rsidR="00BA039D" w:rsidRPr="00111B0E" w:rsidRDefault="00BA039D" w:rsidP="00DB1831">
            <w:pPr>
              <w:rPr>
                <w:rFonts w:eastAsia="Arial"/>
                <w:sz w:val="20"/>
                <w:szCs w:val="20"/>
              </w:rPr>
            </w:pPr>
          </w:p>
        </w:tc>
      </w:tr>
      <w:tr w:rsidR="00111B0E" w:rsidRPr="00111B0E" w14:paraId="4A740B1E"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40741AEA" w14:textId="77777777" w:rsidR="00BA039D" w:rsidRPr="00111B0E" w:rsidRDefault="00BA039D" w:rsidP="00DB1831">
            <w:pPr>
              <w:jc w:val="both"/>
              <w:rPr>
                <w:rFonts w:eastAsia="Arial"/>
                <w:sz w:val="20"/>
                <w:szCs w:val="20"/>
              </w:rPr>
            </w:pPr>
            <w:r w:rsidRPr="00111B0E">
              <w:rPr>
                <w:rFonts w:eastAsia="Arial"/>
                <w:sz w:val="20"/>
                <w:szCs w:val="20"/>
              </w:rPr>
              <w:lastRenderedPageBreak/>
              <w:t xml:space="preserve">h. Care is taken to ensure that public spaces are not made into secluded spaces through gates and enclosures. </w:t>
            </w:r>
          </w:p>
        </w:tc>
        <w:tc>
          <w:tcPr>
            <w:tcW w:w="3849" w:type="dxa"/>
            <w:vMerge/>
            <w:tcBorders>
              <w:left w:val="nil"/>
              <w:bottom w:val="single" w:sz="8" w:space="0" w:color="auto"/>
              <w:right w:val="single" w:sz="8" w:space="0" w:color="auto"/>
            </w:tcBorders>
            <w:tcMar>
              <w:left w:w="57" w:type="dxa"/>
              <w:right w:w="57" w:type="dxa"/>
            </w:tcMar>
          </w:tcPr>
          <w:p w14:paraId="413969F6" w14:textId="77777777" w:rsidR="00BA039D" w:rsidRPr="00111B0E" w:rsidRDefault="00BA039D" w:rsidP="00DB1831">
            <w:pPr>
              <w:rPr>
                <w:rFonts w:eastAsia="Arial"/>
                <w:sz w:val="20"/>
                <w:szCs w:val="20"/>
              </w:rPr>
            </w:pPr>
          </w:p>
        </w:tc>
        <w:tc>
          <w:tcPr>
            <w:tcW w:w="1363" w:type="dxa"/>
            <w:vMerge/>
            <w:tcBorders>
              <w:left w:val="single" w:sz="8" w:space="0" w:color="auto"/>
              <w:bottom w:val="single" w:sz="8" w:space="0" w:color="auto"/>
              <w:right w:val="single" w:sz="8" w:space="0" w:color="auto"/>
            </w:tcBorders>
            <w:tcMar>
              <w:left w:w="57" w:type="dxa"/>
              <w:right w:w="57" w:type="dxa"/>
            </w:tcMar>
          </w:tcPr>
          <w:p w14:paraId="52A2CBDF" w14:textId="77777777" w:rsidR="00BA039D" w:rsidRPr="00111B0E" w:rsidRDefault="00BA039D" w:rsidP="00DB1831">
            <w:pPr>
              <w:rPr>
                <w:rFonts w:eastAsia="Arial"/>
                <w:sz w:val="20"/>
                <w:szCs w:val="20"/>
              </w:rPr>
            </w:pPr>
          </w:p>
        </w:tc>
      </w:tr>
      <w:tr w:rsidR="00111B0E" w:rsidRPr="00111B0E" w14:paraId="5C17A46E" w14:textId="77777777" w:rsidTr="00DB1831">
        <w:trPr>
          <w:trHeight w:val="300"/>
        </w:trPr>
        <w:tc>
          <w:tcPr>
            <w:tcW w:w="9016" w:type="dxa"/>
            <w:gridSpan w:val="3"/>
            <w:tcBorders>
              <w:top w:val="single" w:sz="8" w:space="0" w:color="auto"/>
              <w:left w:val="single" w:sz="8" w:space="0" w:color="auto"/>
              <w:bottom w:val="single" w:sz="8" w:space="0" w:color="auto"/>
              <w:right w:val="single" w:sz="8" w:space="0" w:color="auto"/>
            </w:tcBorders>
            <w:shd w:val="clear" w:color="auto" w:fill="B4C6E7"/>
            <w:tcMar>
              <w:left w:w="57" w:type="dxa"/>
              <w:right w:w="57" w:type="dxa"/>
            </w:tcMar>
          </w:tcPr>
          <w:p w14:paraId="60DB6752" w14:textId="77777777" w:rsidR="00BA039D" w:rsidRPr="00111B0E" w:rsidRDefault="00BA039D" w:rsidP="00DB1831">
            <w:pPr>
              <w:jc w:val="both"/>
              <w:rPr>
                <w:rFonts w:eastAsia="Arial"/>
                <w:sz w:val="20"/>
                <w:szCs w:val="20"/>
              </w:rPr>
            </w:pPr>
            <w:r w:rsidRPr="00111B0E">
              <w:rPr>
                <w:rFonts w:eastAsia="Arial"/>
                <w:sz w:val="20"/>
                <w:szCs w:val="20"/>
              </w:rPr>
              <w:t xml:space="preserve">2.9.2.14 Security Fencing </w:t>
            </w:r>
          </w:p>
        </w:tc>
      </w:tr>
      <w:tr w:rsidR="00111B0E" w:rsidRPr="00111B0E" w14:paraId="0F675798"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120C0288" w14:textId="77777777" w:rsidR="00BA039D" w:rsidRPr="00111B0E" w:rsidRDefault="00BA039D" w:rsidP="00DB1831">
            <w:pPr>
              <w:jc w:val="both"/>
              <w:rPr>
                <w:rFonts w:eastAsia="Arial"/>
                <w:sz w:val="20"/>
                <w:szCs w:val="20"/>
              </w:rPr>
            </w:pPr>
            <w:r w:rsidRPr="00111B0E">
              <w:rPr>
                <w:rFonts w:eastAsia="Arial"/>
                <w:sz w:val="20"/>
                <w:szCs w:val="20"/>
              </w:rPr>
              <w:t xml:space="preserve">a. Details of security fencing and other visible security devices are to be included in the Development Application </w:t>
            </w:r>
          </w:p>
        </w:tc>
        <w:tc>
          <w:tcPr>
            <w:tcW w:w="3849" w:type="dxa"/>
            <w:tcBorders>
              <w:top w:val="nil"/>
              <w:left w:val="nil"/>
              <w:bottom w:val="single" w:sz="8" w:space="0" w:color="auto"/>
              <w:right w:val="single" w:sz="8" w:space="0" w:color="auto"/>
            </w:tcBorders>
            <w:tcMar>
              <w:left w:w="57" w:type="dxa"/>
              <w:right w:w="57" w:type="dxa"/>
            </w:tcMar>
          </w:tcPr>
          <w:p w14:paraId="71C9C477" w14:textId="77777777" w:rsidR="00BA039D" w:rsidRPr="00111B0E" w:rsidRDefault="00BA039D" w:rsidP="00DB1831">
            <w:pPr>
              <w:rPr>
                <w:rFonts w:eastAsia="Arial"/>
                <w:sz w:val="20"/>
                <w:szCs w:val="20"/>
              </w:rPr>
            </w:pPr>
            <w:r w:rsidRPr="00111B0E">
              <w:rPr>
                <w:rFonts w:eastAsia="Arial"/>
                <w:sz w:val="20"/>
                <w:szCs w:val="20"/>
              </w:rPr>
              <w:t>Details of proposed fencing have been provided.</w:t>
            </w:r>
          </w:p>
        </w:tc>
        <w:tc>
          <w:tcPr>
            <w:tcW w:w="1363" w:type="dxa"/>
            <w:tcBorders>
              <w:top w:val="nil"/>
              <w:left w:val="single" w:sz="8" w:space="0" w:color="auto"/>
              <w:bottom w:val="single" w:sz="8" w:space="0" w:color="auto"/>
              <w:right w:val="single" w:sz="8" w:space="0" w:color="auto"/>
            </w:tcBorders>
            <w:tcMar>
              <w:left w:w="57" w:type="dxa"/>
              <w:right w:w="57" w:type="dxa"/>
            </w:tcMar>
          </w:tcPr>
          <w:p w14:paraId="6482F7BF" w14:textId="77777777" w:rsidR="00BA039D" w:rsidRPr="00111B0E" w:rsidRDefault="00BA039D" w:rsidP="00DB1831">
            <w:pPr>
              <w:jc w:val="center"/>
              <w:rPr>
                <w:rFonts w:eastAsia="Arial"/>
                <w:sz w:val="20"/>
                <w:szCs w:val="20"/>
              </w:rPr>
            </w:pPr>
            <w:r w:rsidRPr="00111B0E">
              <w:rPr>
                <w:rFonts w:eastAsia="Arial"/>
                <w:sz w:val="20"/>
                <w:szCs w:val="20"/>
              </w:rPr>
              <w:t>Yes</w:t>
            </w:r>
          </w:p>
        </w:tc>
      </w:tr>
      <w:tr w:rsidR="00111B0E" w:rsidRPr="00111B0E" w14:paraId="06665E38"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0A9829B4" w14:textId="77777777" w:rsidR="00BA039D" w:rsidRPr="00111B0E" w:rsidRDefault="00BA039D" w:rsidP="00DB1831">
            <w:pPr>
              <w:jc w:val="both"/>
              <w:rPr>
                <w:rFonts w:eastAsia="Arial"/>
                <w:sz w:val="20"/>
                <w:szCs w:val="20"/>
              </w:rPr>
            </w:pPr>
            <w:r w:rsidRPr="00111B0E">
              <w:rPr>
                <w:rFonts w:eastAsia="Arial"/>
                <w:sz w:val="20"/>
                <w:szCs w:val="20"/>
              </w:rPr>
              <w:t xml:space="preserve">b. Security fencing is to be integrated with the site landscaping and the overall design of the building. </w:t>
            </w:r>
          </w:p>
        </w:tc>
        <w:tc>
          <w:tcPr>
            <w:tcW w:w="3849" w:type="dxa"/>
            <w:tcBorders>
              <w:top w:val="single" w:sz="8" w:space="0" w:color="auto"/>
              <w:left w:val="nil"/>
              <w:bottom w:val="single" w:sz="8" w:space="0" w:color="auto"/>
              <w:right w:val="single" w:sz="8" w:space="0" w:color="auto"/>
            </w:tcBorders>
            <w:tcMar>
              <w:left w:w="57" w:type="dxa"/>
              <w:right w:w="57" w:type="dxa"/>
            </w:tcMar>
          </w:tcPr>
          <w:p w14:paraId="0A849CCF" w14:textId="77777777" w:rsidR="00BA039D" w:rsidRPr="00111B0E" w:rsidRDefault="00BA039D" w:rsidP="00DB1831">
            <w:pPr>
              <w:rPr>
                <w:rFonts w:eastAsia="Arial"/>
                <w:sz w:val="20"/>
                <w:szCs w:val="20"/>
              </w:rPr>
            </w:pPr>
            <w:r w:rsidRPr="00111B0E">
              <w:rPr>
                <w:rFonts w:eastAsia="Arial"/>
                <w:sz w:val="20"/>
                <w:szCs w:val="20"/>
              </w:rPr>
              <w:t xml:space="preserve">Black palisade fencing is proposed along each boundary of the site to achieve adequate security. It has been incorporated into the site landscaping and overall design of the building. </w:t>
            </w:r>
          </w:p>
        </w:tc>
        <w:tc>
          <w:tcPr>
            <w:tcW w:w="1363" w:type="dxa"/>
            <w:tcBorders>
              <w:top w:val="single" w:sz="8" w:space="0" w:color="auto"/>
              <w:left w:val="single" w:sz="8" w:space="0" w:color="auto"/>
              <w:bottom w:val="single" w:sz="8" w:space="0" w:color="auto"/>
              <w:right w:val="single" w:sz="8" w:space="0" w:color="auto"/>
            </w:tcBorders>
            <w:tcMar>
              <w:left w:w="57" w:type="dxa"/>
              <w:right w:w="57" w:type="dxa"/>
            </w:tcMar>
          </w:tcPr>
          <w:p w14:paraId="1C807071" w14:textId="77777777" w:rsidR="00BA039D" w:rsidRPr="00111B0E" w:rsidRDefault="00BA039D" w:rsidP="00DB1831">
            <w:pPr>
              <w:jc w:val="center"/>
              <w:rPr>
                <w:rFonts w:eastAsia="Arial"/>
                <w:sz w:val="20"/>
                <w:szCs w:val="20"/>
              </w:rPr>
            </w:pPr>
            <w:r w:rsidRPr="00111B0E">
              <w:rPr>
                <w:rFonts w:eastAsia="Arial"/>
                <w:sz w:val="20"/>
                <w:szCs w:val="20"/>
              </w:rPr>
              <w:t>Yes</w:t>
            </w:r>
          </w:p>
        </w:tc>
      </w:tr>
      <w:tr w:rsidR="00111B0E" w:rsidRPr="00111B0E" w14:paraId="4FBA8AD0" w14:textId="77777777" w:rsidTr="00DB1831">
        <w:trPr>
          <w:trHeight w:val="300"/>
        </w:trPr>
        <w:tc>
          <w:tcPr>
            <w:tcW w:w="9016" w:type="dxa"/>
            <w:gridSpan w:val="3"/>
            <w:tcBorders>
              <w:top w:val="single" w:sz="8" w:space="0" w:color="auto"/>
              <w:left w:val="single" w:sz="8" w:space="0" w:color="auto"/>
              <w:bottom w:val="single" w:sz="8" w:space="0" w:color="auto"/>
              <w:right w:val="single" w:sz="8" w:space="0" w:color="auto"/>
            </w:tcBorders>
            <w:shd w:val="clear" w:color="auto" w:fill="B4C6E7"/>
            <w:tcMar>
              <w:left w:w="57" w:type="dxa"/>
              <w:right w:w="57" w:type="dxa"/>
            </w:tcMar>
          </w:tcPr>
          <w:p w14:paraId="2039428B" w14:textId="77777777" w:rsidR="00BA039D" w:rsidRPr="00111B0E" w:rsidRDefault="00BA039D" w:rsidP="00DB1831">
            <w:pPr>
              <w:rPr>
                <w:rFonts w:eastAsia="Arial"/>
                <w:sz w:val="20"/>
                <w:szCs w:val="20"/>
              </w:rPr>
            </w:pPr>
            <w:r w:rsidRPr="00111B0E">
              <w:rPr>
                <w:rFonts w:eastAsia="Arial"/>
                <w:sz w:val="20"/>
                <w:szCs w:val="20"/>
              </w:rPr>
              <w:t xml:space="preserve">2.9.2.15 Lighting </w:t>
            </w:r>
          </w:p>
        </w:tc>
      </w:tr>
      <w:tr w:rsidR="00111B0E" w:rsidRPr="00111B0E" w14:paraId="63A6DF86"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426C2FDE" w14:textId="77777777" w:rsidR="00BA039D" w:rsidRPr="00111B0E" w:rsidRDefault="00BA039D" w:rsidP="00DB1831">
            <w:pPr>
              <w:rPr>
                <w:rFonts w:eastAsia="Arial"/>
                <w:sz w:val="20"/>
                <w:szCs w:val="20"/>
              </w:rPr>
            </w:pPr>
            <w:r w:rsidRPr="00111B0E">
              <w:rPr>
                <w:rFonts w:eastAsia="Arial"/>
                <w:sz w:val="20"/>
                <w:szCs w:val="20"/>
              </w:rPr>
              <w:t xml:space="preserve">a. Lighting details shall be provided with the Development Application. </w:t>
            </w:r>
          </w:p>
        </w:tc>
        <w:tc>
          <w:tcPr>
            <w:tcW w:w="3849" w:type="dxa"/>
            <w:tcBorders>
              <w:top w:val="nil"/>
              <w:left w:val="nil"/>
              <w:bottom w:val="single" w:sz="8" w:space="0" w:color="auto"/>
              <w:right w:val="single" w:sz="8" w:space="0" w:color="auto"/>
            </w:tcBorders>
            <w:tcMar>
              <w:left w:w="57" w:type="dxa"/>
              <w:right w:w="57" w:type="dxa"/>
            </w:tcMar>
          </w:tcPr>
          <w:p w14:paraId="4B753D7A" w14:textId="77777777" w:rsidR="00BA039D" w:rsidRPr="00111B0E" w:rsidRDefault="00BA039D" w:rsidP="00DB1831">
            <w:pPr>
              <w:rPr>
                <w:rFonts w:eastAsia="Arial"/>
                <w:sz w:val="20"/>
                <w:szCs w:val="20"/>
              </w:rPr>
            </w:pPr>
            <w:r w:rsidRPr="00111B0E">
              <w:rPr>
                <w:rFonts w:eastAsia="Arial"/>
                <w:sz w:val="20"/>
                <w:szCs w:val="20"/>
              </w:rPr>
              <w:t xml:space="preserve"> </w:t>
            </w:r>
          </w:p>
        </w:tc>
        <w:tc>
          <w:tcPr>
            <w:tcW w:w="1363" w:type="dxa"/>
            <w:tcBorders>
              <w:top w:val="nil"/>
              <w:left w:val="single" w:sz="8" w:space="0" w:color="auto"/>
              <w:bottom w:val="single" w:sz="8" w:space="0" w:color="auto"/>
              <w:right w:val="single" w:sz="8" w:space="0" w:color="auto"/>
            </w:tcBorders>
            <w:tcMar>
              <w:left w:w="57" w:type="dxa"/>
              <w:right w:w="57" w:type="dxa"/>
            </w:tcMar>
          </w:tcPr>
          <w:p w14:paraId="6BC44563" w14:textId="77777777" w:rsidR="00BA039D" w:rsidRPr="00111B0E" w:rsidRDefault="00BA039D" w:rsidP="00DB1831">
            <w:pPr>
              <w:rPr>
                <w:rFonts w:eastAsia="Arial"/>
                <w:sz w:val="20"/>
                <w:szCs w:val="20"/>
              </w:rPr>
            </w:pPr>
            <w:r w:rsidRPr="00111B0E">
              <w:rPr>
                <w:rFonts w:eastAsia="Arial"/>
                <w:sz w:val="20"/>
                <w:szCs w:val="20"/>
              </w:rPr>
              <w:t xml:space="preserve"> </w:t>
            </w:r>
          </w:p>
        </w:tc>
      </w:tr>
      <w:tr w:rsidR="00111B0E" w:rsidRPr="00111B0E" w14:paraId="04AFD65F"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13D9FB90" w14:textId="77777777" w:rsidR="00BA039D" w:rsidRPr="00111B0E" w:rsidRDefault="00BA039D" w:rsidP="00DB1831">
            <w:pPr>
              <w:rPr>
                <w:rFonts w:eastAsia="Arial"/>
                <w:sz w:val="20"/>
                <w:szCs w:val="20"/>
              </w:rPr>
            </w:pPr>
            <w:r w:rsidRPr="00111B0E">
              <w:rPr>
                <w:rFonts w:eastAsia="Arial"/>
                <w:sz w:val="20"/>
                <w:szCs w:val="20"/>
              </w:rPr>
              <w:t xml:space="preserve">b. Lighting is to be designed so as to not cause light spill onto adjoining sites. </w:t>
            </w:r>
          </w:p>
        </w:tc>
        <w:tc>
          <w:tcPr>
            <w:tcW w:w="3849" w:type="dxa"/>
            <w:tcBorders>
              <w:top w:val="single" w:sz="8" w:space="0" w:color="auto"/>
              <w:left w:val="nil"/>
              <w:bottom w:val="single" w:sz="8" w:space="0" w:color="auto"/>
              <w:right w:val="single" w:sz="8" w:space="0" w:color="auto"/>
            </w:tcBorders>
            <w:tcMar>
              <w:left w:w="57" w:type="dxa"/>
              <w:right w:w="57" w:type="dxa"/>
            </w:tcMar>
          </w:tcPr>
          <w:p w14:paraId="2C947BA9" w14:textId="77777777" w:rsidR="00BA039D" w:rsidRPr="00111B0E" w:rsidRDefault="00BA039D" w:rsidP="00DB1831">
            <w:pPr>
              <w:rPr>
                <w:rFonts w:eastAsia="Arial"/>
                <w:sz w:val="20"/>
                <w:szCs w:val="20"/>
              </w:rPr>
            </w:pPr>
            <w:r w:rsidRPr="00111B0E">
              <w:rPr>
                <w:rFonts w:eastAsia="Arial"/>
                <w:sz w:val="20"/>
                <w:szCs w:val="20"/>
              </w:rPr>
              <w:t>Condition of consent</w:t>
            </w:r>
          </w:p>
        </w:tc>
        <w:tc>
          <w:tcPr>
            <w:tcW w:w="1363" w:type="dxa"/>
            <w:tcBorders>
              <w:top w:val="single" w:sz="8" w:space="0" w:color="auto"/>
              <w:left w:val="single" w:sz="8" w:space="0" w:color="auto"/>
              <w:bottom w:val="single" w:sz="8" w:space="0" w:color="auto"/>
              <w:right w:val="single" w:sz="8" w:space="0" w:color="auto"/>
            </w:tcBorders>
            <w:tcMar>
              <w:left w:w="57" w:type="dxa"/>
              <w:right w:w="57" w:type="dxa"/>
            </w:tcMar>
          </w:tcPr>
          <w:p w14:paraId="5758CCA6" w14:textId="77777777" w:rsidR="00BA039D" w:rsidRPr="00111B0E" w:rsidRDefault="00BA039D" w:rsidP="00DB1831">
            <w:pPr>
              <w:jc w:val="center"/>
              <w:rPr>
                <w:rFonts w:eastAsia="Arial"/>
                <w:sz w:val="20"/>
                <w:szCs w:val="20"/>
              </w:rPr>
            </w:pPr>
            <w:r w:rsidRPr="00111B0E">
              <w:rPr>
                <w:rFonts w:eastAsia="Arial"/>
                <w:sz w:val="20"/>
                <w:szCs w:val="20"/>
              </w:rPr>
              <w:t>Yes - condition</w:t>
            </w:r>
          </w:p>
        </w:tc>
      </w:tr>
      <w:tr w:rsidR="00111B0E" w:rsidRPr="00111B0E" w14:paraId="160D8C04"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68BFBAB9" w14:textId="77777777" w:rsidR="00BA039D" w:rsidRPr="00111B0E" w:rsidRDefault="00BA039D" w:rsidP="00DB1831">
            <w:pPr>
              <w:rPr>
                <w:rFonts w:eastAsia="Arial"/>
                <w:sz w:val="20"/>
                <w:szCs w:val="20"/>
              </w:rPr>
            </w:pPr>
            <w:r w:rsidRPr="00111B0E">
              <w:rPr>
                <w:rFonts w:eastAsia="Arial"/>
                <w:sz w:val="20"/>
                <w:szCs w:val="20"/>
              </w:rPr>
              <w:t xml:space="preserve">c. Lighting powered by solar batteries or other renewable energy sources is encouraged. </w:t>
            </w:r>
          </w:p>
        </w:tc>
        <w:tc>
          <w:tcPr>
            <w:tcW w:w="3849" w:type="dxa"/>
            <w:tcBorders>
              <w:top w:val="single" w:sz="8" w:space="0" w:color="auto"/>
              <w:left w:val="nil"/>
              <w:bottom w:val="single" w:sz="8" w:space="0" w:color="auto"/>
              <w:right w:val="single" w:sz="8" w:space="0" w:color="auto"/>
            </w:tcBorders>
            <w:tcMar>
              <w:left w:w="57" w:type="dxa"/>
              <w:right w:w="57" w:type="dxa"/>
            </w:tcMar>
          </w:tcPr>
          <w:p w14:paraId="1E6B3E99" w14:textId="77777777" w:rsidR="00BA039D" w:rsidRPr="00111B0E" w:rsidRDefault="00BA039D" w:rsidP="00DB1831">
            <w:pPr>
              <w:rPr>
                <w:rFonts w:eastAsia="Arial"/>
                <w:sz w:val="20"/>
                <w:szCs w:val="20"/>
              </w:rPr>
            </w:pPr>
            <w:r w:rsidRPr="00111B0E">
              <w:rPr>
                <w:rFonts w:eastAsia="Arial"/>
                <w:sz w:val="20"/>
                <w:szCs w:val="20"/>
              </w:rPr>
              <w:t>Condition of consent</w:t>
            </w:r>
          </w:p>
        </w:tc>
        <w:tc>
          <w:tcPr>
            <w:tcW w:w="1363" w:type="dxa"/>
            <w:tcBorders>
              <w:top w:val="single" w:sz="8" w:space="0" w:color="auto"/>
              <w:left w:val="single" w:sz="8" w:space="0" w:color="auto"/>
              <w:bottom w:val="single" w:sz="8" w:space="0" w:color="auto"/>
              <w:right w:val="single" w:sz="8" w:space="0" w:color="auto"/>
            </w:tcBorders>
            <w:tcMar>
              <w:left w:w="57" w:type="dxa"/>
              <w:right w:w="57" w:type="dxa"/>
            </w:tcMar>
          </w:tcPr>
          <w:p w14:paraId="134D42EF" w14:textId="77777777" w:rsidR="00BA039D" w:rsidRPr="00111B0E" w:rsidRDefault="00BA039D" w:rsidP="00DB1831">
            <w:pPr>
              <w:jc w:val="center"/>
              <w:rPr>
                <w:rFonts w:eastAsia="Arial"/>
                <w:sz w:val="20"/>
                <w:szCs w:val="20"/>
              </w:rPr>
            </w:pPr>
            <w:r w:rsidRPr="00111B0E">
              <w:rPr>
                <w:rFonts w:eastAsia="Arial"/>
                <w:sz w:val="20"/>
                <w:szCs w:val="20"/>
              </w:rPr>
              <w:t>Yes - condition</w:t>
            </w:r>
          </w:p>
        </w:tc>
      </w:tr>
      <w:tr w:rsidR="00111B0E" w:rsidRPr="00111B0E" w14:paraId="2D744253" w14:textId="77777777" w:rsidTr="00DB1831">
        <w:trPr>
          <w:trHeight w:val="300"/>
        </w:trPr>
        <w:tc>
          <w:tcPr>
            <w:tcW w:w="9016" w:type="dxa"/>
            <w:gridSpan w:val="3"/>
            <w:tcBorders>
              <w:top w:val="single" w:sz="8" w:space="0" w:color="auto"/>
              <w:left w:val="single" w:sz="8" w:space="0" w:color="auto"/>
              <w:bottom w:val="single" w:sz="8" w:space="0" w:color="auto"/>
              <w:right w:val="single" w:sz="8" w:space="0" w:color="auto"/>
            </w:tcBorders>
            <w:shd w:val="clear" w:color="auto" w:fill="B4C6E7"/>
            <w:tcMar>
              <w:left w:w="57" w:type="dxa"/>
              <w:right w:w="57" w:type="dxa"/>
            </w:tcMar>
          </w:tcPr>
          <w:p w14:paraId="20C129FB" w14:textId="77777777" w:rsidR="00BA039D" w:rsidRPr="00111B0E" w:rsidRDefault="00BA039D" w:rsidP="00DB1831">
            <w:pPr>
              <w:rPr>
                <w:rFonts w:eastAsia="Arial"/>
                <w:sz w:val="20"/>
                <w:szCs w:val="20"/>
              </w:rPr>
            </w:pPr>
            <w:r w:rsidRPr="00111B0E">
              <w:rPr>
                <w:rFonts w:eastAsia="Arial"/>
                <w:sz w:val="20"/>
                <w:szCs w:val="20"/>
              </w:rPr>
              <w:t xml:space="preserve">2.9.2.16 Site Signs </w:t>
            </w:r>
          </w:p>
        </w:tc>
      </w:tr>
      <w:tr w:rsidR="00111B0E" w:rsidRPr="00111B0E" w14:paraId="3F994A1B"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60213035" w14:textId="77777777" w:rsidR="00BA039D" w:rsidRPr="00111B0E" w:rsidRDefault="00BA039D" w:rsidP="00DB1831">
            <w:pPr>
              <w:jc w:val="both"/>
              <w:rPr>
                <w:rFonts w:eastAsia="Arial"/>
                <w:sz w:val="20"/>
                <w:szCs w:val="20"/>
              </w:rPr>
            </w:pPr>
            <w:r w:rsidRPr="00111B0E">
              <w:rPr>
                <w:rFonts w:eastAsia="Arial"/>
                <w:sz w:val="20"/>
                <w:szCs w:val="20"/>
              </w:rPr>
              <w:t xml:space="preserve">a. Signs are used to clearly identify industrial premises without visually dominating the appearance of the development. </w:t>
            </w:r>
          </w:p>
        </w:tc>
        <w:tc>
          <w:tcPr>
            <w:tcW w:w="3849" w:type="dxa"/>
            <w:tcBorders>
              <w:top w:val="nil"/>
              <w:left w:val="nil"/>
              <w:bottom w:val="single" w:sz="8" w:space="0" w:color="auto"/>
              <w:right w:val="single" w:sz="8" w:space="0" w:color="auto"/>
            </w:tcBorders>
            <w:tcMar>
              <w:left w:w="57" w:type="dxa"/>
              <w:right w:w="57" w:type="dxa"/>
            </w:tcMar>
          </w:tcPr>
          <w:p w14:paraId="74435B16" w14:textId="77777777" w:rsidR="00BA039D" w:rsidRPr="00111B0E" w:rsidRDefault="00BA039D" w:rsidP="00DB1831">
            <w:pPr>
              <w:rPr>
                <w:rFonts w:eastAsia="Arial"/>
                <w:sz w:val="20"/>
                <w:szCs w:val="20"/>
              </w:rPr>
            </w:pPr>
            <w:r w:rsidRPr="00111B0E">
              <w:rPr>
                <w:rFonts w:eastAsia="Arial"/>
                <w:sz w:val="20"/>
                <w:szCs w:val="20"/>
              </w:rPr>
              <w:t>One pylon sign is proposed which will not dominate the appearance of the development.</w:t>
            </w:r>
          </w:p>
        </w:tc>
        <w:tc>
          <w:tcPr>
            <w:tcW w:w="1363" w:type="dxa"/>
            <w:tcBorders>
              <w:top w:val="nil"/>
              <w:left w:val="single" w:sz="8" w:space="0" w:color="auto"/>
              <w:bottom w:val="single" w:sz="8" w:space="0" w:color="auto"/>
              <w:right w:val="single" w:sz="8" w:space="0" w:color="auto"/>
            </w:tcBorders>
            <w:tcMar>
              <w:left w:w="57" w:type="dxa"/>
              <w:right w:w="57" w:type="dxa"/>
            </w:tcMar>
          </w:tcPr>
          <w:p w14:paraId="570A422B" w14:textId="77777777" w:rsidR="00BA039D" w:rsidRPr="00111B0E" w:rsidRDefault="00BA039D" w:rsidP="00DB1831">
            <w:pPr>
              <w:jc w:val="center"/>
              <w:rPr>
                <w:rFonts w:eastAsia="Arial"/>
                <w:sz w:val="20"/>
                <w:szCs w:val="20"/>
              </w:rPr>
            </w:pPr>
            <w:r w:rsidRPr="00111B0E">
              <w:rPr>
                <w:rFonts w:eastAsia="Arial"/>
                <w:sz w:val="20"/>
                <w:szCs w:val="20"/>
              </w:rPr>
              <w:t>Yes</w:t>
            </w:r>
          </w:p>
        </w:tc>
      </w:tr>
      <w:tr w:rsidR="00111B0E" w:rsidRPr="00111B0E" w14:paraId="4C1F86C8"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76BCC985" w14:textId="77777777" w:rsidR="00BA039D" w:rsidRPr="00111B0E" w:rsidRDefault="00BA039D" w:rsidP="00DB1831">
            <w:pPr>
              <w:jc w:val="both"/>
              <w:rPr>
                <w:rFonts w:eastAsia="Arial"/>
                <w:sz w:val="20"/>
                <w:szCs w:val="20"/>
              </w:rPr>
            </w:pPr>
            <w:r w:rsidRPr="00111B0E">
              <w:rPr>
                <w:rFonts w:eastAsia="Arial"/>
                <w:sz w:val="20"/>
                <w:szCs w:val="20"/>
              </w:rPr>
              <w:t xml:space="preserve">b. Signs are to be constructed of high quality, durable materials. </w:t>
            </w:r>
          </w:p>
        </w:tc>
        <w:tc>
          <w:tcPr>
            <w:tcW w:w="3849" w:type="dxa"/>
            <w:tcBorders>
              <w:top w:val="single" w:sz="8" w:space="0" w:color="auto"/>
              <w:left w:val="nil"/>
              <w:bottom w:val="single" w:sz="8" w:space="0" w:color="auto"/>
              <w:right w:val="single" w:sz="8" w:space="0" w:color="auto"/>
            </w:tcBorders>
            <w:tcMar>
              <w:left w:w="57" w:type="dxa"/>
              <w:right w:w="57" w:type="dxa"/>
            </w:tcMar>
          </w:tcPr>
          <w:p w14:paraId="438BD9BE" w14:textId="77777777" w:rsidR="00BA039D" w:rsidRPr="00111B0E" w:rsidRDefault="00BA039D" w:rsidP="00DB1831">
            <w:pPr>
              <w:rPr>
                <w:rFonts w:eastAsia="Arial"/>
                <w:sz w:val="20"/>
                <w:szCs w:val="20"/>
              </w:rPr>
            </w:pPr>
            <w:r w:rsidRPr="00111B0E">
              <w:rPr>
                <w:rFonts w:eastAsia="Arial"/>
                <w:sz w:val="20"/>
                <w:szCs w:val="20"/>
              </w:rPr>
              <w:t>The sign will be constructed of high quality, durable materials.</w:t>
            </w:r>
          </w:p>
        </w:tc>
        <w:tc>
          <w:tcPr>
            <w:tcW w:w="1363" w:type="dxa"/>
            <w:tcBorders>
              <w:top w:val="single" w:sz="8" w:space="0" w:color="auto"/>
              <w:left w:val="single" w:sz="8" w:space="0" w:color="auto"/>
              <w:bottom w:val="single" w:sz="8" w:space="0" w:color="auto"/>
              <w:right w:val="single" w:sz="8" w:space="0" w:color="auto"/>
            </w:tcBorders>
            <w:tcMar>
              <w:left w:w="57" w:type="dxa"/>
              <w:right w:w="57" w:type="dxa"/>
            </w:tcMar>
          </w:tcPr>
          <w:p w14:paraId="672D338D" w14:textId="77777777" w:rsidR="00BA039D" w:rsidRPr="00111B0E" w:rsidRDefault="00BA039D" w:rsidP="00DB1831">
            <w:pPr>
              <w:jc w:val="center"/>
              <w:rPr>
                <w:rFonts w:eastAsia="Arial"/>
                <w:sz w:val="20"/>
                <w:szCs w:val="20"/>
              </w:rPr>
            </w:pPr>
            <w:r w:rsidRPr="00111B0E">
              <w:rPr>
                <w:rFonts w:eastAsia="Arial"/>
                <w:sz w:val="20"/>
                <w:szCs w:val="20"/>
              </w:rPr>
              <w:t>Yes</w:t>
            </w:r>
          </w:p>
        </w:tc>
      </w:tr>
      <w:tr w:rsidR="00111B0E" w:rsidRPr="00111B0E" w14:paraId="5EF6EE01"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70828956" w14:textId="77777777" w:rsidR="00BA039D" w:rsidRPr="00111B0E" w:rsidRDefault="00BA039D" w:rsidP="00DB1831">
            <w:pPr>
              <w:jc w:val="both"/>
              <w:rPr>
                <w:rFonts w:eastAsia="Arial"/>
                <w:sz w:val="20"/>
                <w:szCs w:val="20"/>
              </w:rPr>
            </w:pPr>
            <w:r w:rsidRPr="00111B0E">
              <w:rPr>
                <w:rFonts w:eastAsia="Arial"/>
                <w:sz w:val="20"/>
                <w:szCs w:val="20"/>
              </w:rPr>
              <w:t xml:space="preserve">c. Any sign is to be contained wholly within the subject site. </w:t>
            </w:r>
          </w:p>
        </w:tc>
        <w:tc>
          <w:tcPr>
            <w:tcW w:w="3849" w:type="dxa"/>
            <w:tcBorders>
              <w:top w:val="single" w:sz="8" w:space="0" w:color="auto"/>
              <w:left w:val="nil"/>
              <w:bottom w:val="single" w:sz="8" w:space="0" w:color="auto"/>
              <w:right w:val="single" w:sz="8" w:space="0" w:color="auto"/>
            </w:tcBorders>
            <w:tcMar>
              <w:left w:w="57" w:type="dxa"/>
              <w:right w:w="57" w:type="dxa"/>
            </w:tcMar>
          </w:tcPr>
          <w:p w14:paraId="5ADB8A8C" w14:textId="77777777" w:rsidR="00BA039D" w:rsidRPr="00111B0E" w:rsidRDefault="00BA039D" w:rsidP="00DB1831">
            <w:pPr>
              <w:rPr>
                <w:rFonts w:eastAsia="Arial"/>
                <w:sz w:val="20"/>
                <w:szCs w:val="20"/>
              </w:rPr>
            </w:pPr>
            <w:r w:rsidRPr="00111B0E">
              <w:rPr>
                <w:rFonts w:eastAsia="Arial"/>
                <w:sz w:val="20"/>
                <w:szCs w:val="20"/>
              </w:rPr>
              <w:t>The site is located within the site and within the front setback area facing Pinnacle Place.</w:t>
            </w:r>
          </w:p>
        </w:tc>
        <w:tc>
          <w:tcPr>
            <w:tcW w:w="1363" w:type="dxa"/>
            <w:tcBorders>
              <w:top w:val="single" w:sz="8" w:space="0" w:color="auto"/>
              <w:left w:val="single" w:sz="8" w:space="0" w:color="auto"/>
              <w:bottom w:val="single" w:sz="8" w:space="0" w:color="auto"/>
              <w:right w:val="single" w:sz="8" w:space="0" w:color="auto"/>
            </w:tcBorders>
            <w:tcMar>
              <w:left w:w="57" w:type="dxa"/>
              <w:right w:w="57" w:type="dxa"/>
            </w:tcMar>
          </w:tcPr>
          <w:p w14:paraId="335F02B0" w14:textId="77777777" w:rsidR="00BA039D" w:rsidRPr="00111B0E" w:rsidRDefault="00BA039D" w:rsidP="00DB1831">
            <w:pPr>
              <w:jc w:val="center"/>
              <w:rPr>
                <w:rFonts w:eastAsia="Arial"/>
                <w:sz w:val="20"/>
                <w:szCs w:val="20"/>
              </w:rPr>
            </w:pPr>
            <w:r w:rsidRPr="00111B0E">
              <w:rPr>
                <w:rFonts w:eastAsia="Arial"/>
                <w:sz w:val="20"/>
                <w:szCs w:val="20"/>
              </w:rPr>
              <w:t>Yes</w:t>
            </w:r>
          </w:p>
        </w:tc>
      </w:tr>
      <w:tr w:rsidR="00111B0E" w:rsidRPr="00111B0E" w14:paraId="0A059DC1"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421594EC" w14:textId="77777777" w:rsidR="00BA039D" w:rsidRPr="00111B0E" w:rsidRDefault="00BA039D" w:rsidP="00DB1831">
            <w:pPr>
              <w:jc w:val="both"/>
              <w:rPr>
                <w:rFonts w:eastAsia="Arial"/>
                <w:sz w:val="20"/>
                <w:szCs w:val="20"/>
              </w:rPr>
            </w:pPr>
            <w:r w:rsidRPr="00111B0E">
              <w:rPr>
                <w:rFonts w:eastAsia="Arial"/>
                <w:sz w:val="20"/>
                <w:szCs w:val="20"/>
              </w:rPr>
              <w:t xml:space="preserve">d. Sites are restricted to one sign identifying the name of the occupants and/or products manufactured or produced on site. </w:t>
            </w:r>
          </w:p>
        </w:tc>
        <w:tc>
          <w:tcPr>
            <w:tcW w:w="3849" w:type="dxa"/>
            <w:tcBorders>
              <w:top w:val="single" w:sz="8" w:space="0" w:color="auto"/>
              <w:left w:val="nil"/>
              <w:bottom w:val="single" w:sz="8" w:space="0" w:color="auto"/>
              <w:right w:val="single" w:sz="8" w:space="0" w:color="auto"/>
            </w:tcBorders>
            <w:tcMar>
              <w:left w:w="57" w:type="dxa"/>
              <w:right w:w="57" w:type="dxa"/>
            </w:tcMar>
          </w:tcPr>
          <w:p w14:paraId="50FF058A" w14:textId="77777777" w:rsidR="00BA039D" w:rsidRPr="00111B0E" w:rsidRDefault="00BA039D" w:rsidP="00DB1831">
            <w:pPr>
              <w:rPr>
                <w:rFonts w:eastAsia="Arial"/>
                <w:sz w:val="20"/>
                <w:szCs w:val="20"/>
              </w:rPr>
            </w:pPr>
            <w:r w:rsidRPr="00111B0E">
              <w:rPr>
                <w:rFonts w:eastAsia="Arial"/>
                <w:sz w:val="20"/>
                <w:szCs w:val="20"/>
              </w:rPr>
              <w:t>Only one pylon sign is proposed.</w:t>
            </w:r>
          </w:p>
        </w:tc>
        <w:tc>
          <w:tcPr>
            <w:tcW w:w="1363" w:type="dxa"/>
            <w:tcBorders>
              <w:top w:val="single" w:sz="8" w:space="0" w:color="auto"/>
              <w:left w:val="single" w:sz="8" w:space="0" w:color="auto"/>
              <w:bottom w:val="single" w:sz="8" w:space="0" w:color="auto"/>
              <w:right w:val="single" w:sz="8" w:space="0" w:color="auto"/>
            </w:tcBorders>
            <w:tcMar>
              <w:left w:w="57" w:type="dxa"/>
              <w:right w:w="57" w:type="dxa"/>
            </w:tcMar>
          </w:tcPr>
          <w:p w14:paraId="628456DF" w14:textId="77777777" w:rsidR="00BA039D" w:rsidRPr="00111B0E" w:rsidRDefault="00BA039D" w:rsidP="00DB1831">
            <w:pPr>
              <w:jc w:val="center"/>
              <w:rPr>
                <w:rFonts w:eastAsia="Arial"/>
                <w:sz w:val="20"/>
                <w:szCs w:val="20"/>
              </w:rPr>
            </w:pPr>
            <w:r w:rsidRPr="00111B0E">
              <w:rPr>
                <w:rFonts w:eastAsia="Arial"/>
                <w:sz w:val="20"/>
                <w:szCs w:val="20"/>
              </w:rPr>
              <w:t>Yes</w:t>
            </w:r>
          </w:p>
        </w:tc>
      </w:tr>
      <w:tr w:rsidR="00111B0E" w:rsidRPr="00111B0E" w14:paraId="0A47DE26"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1481A871" w14:textId="77777777" w:rsidR="00BA039D" w:rsidRPr="00111B0E" w:rsidRDefault="00BA039D" w:rsidP="00DB1831">
            <w:pPr>
              <w:jc w:val="both"/>
              <w:rPr>
                <w:rFonts w:eastAsia="Arial"/>
                <w:sz w:val="20"/>
                <w:szCs w:val="20"/>
              </w:rPr>
            </w:pPr>
            <w:r w:rsidRPr="00111B0E">
              <w:rPr>
                <w:rFonts w:eastAsia="Arial"/>
                <w:sz w:val="20"/>
                <w:szCs w:val="20"/>
              </w:rPr>
              <w:t xml:space="preserve">e. All signs shall comply with the provisions of Chapter 2.15 – Signage and Advertising, and SEPP (Exempt and Complying Development Codes) 2008. </w:t>
            </w:r>
          </w:p>
        </w:tc>
        <w:tc>
          <w:tcPr>
            <w:tcW w:w="3849" w:type="dxa"/>
            <w:tcBorders>
              <w:top w:val="single" w:sz="8" w:space="0" w:color="auto"/>
              <w:left w:val="nil"/>
              <w:bottom w:val="single" w:sz="8" w:space="0" w:color="auto"/>
              <w:right w:val="single" w:sz="8" w:space="0" w:color="auto"/>
            </w:tcBorders>
            <w:tcMar>
              <w:left w:w="57" w:type="dxa"/>
              <w:right w:w="57" w:type="dxa"/>
            </w:tcMar>
          </w:tcPr>
          <w:p w14:paraId="4D27BAC9" w14:textId="77777777" w:rsidR="00BA039D" w:rsidRPr="00111B0E" w:rsidRDefault="00BA039D" w:rsidP="00DB1831">
            <w:pPr>
              <w:rPr>
                <w:rFonts w:eastAsia="Arial"/>
                <w:sz w:val="20"/>
                <w:szCs w:val="20"/>
              </w:rPr>
            </w:pPr>
            <w:r w:rsidRPr="00111B0E">
              <w:rPr>
                <w:rFonts w:eastAsia="Arial"/>
                <w:sz w:val="20"/>
                <w:szCs w:val="20"/>
              </w:rPr>
              <w:t>Refer to body of this report – the signage complies.</w:t>
            </w:r>
          </w:p>
        </w:tc>
        <w:tc>
          <w:tcPr>
            <w:tcW w:w="1363" w:type="dxa"/>
            <w:tcBorders>
              <w:top w:val="single" w:sz="8" w:space="0" w:color="auto"/>
              <w:left w:val="single" w:sz="8" w:space="0" w:color="auto"/>
              <w:bottom w:val="single" w:sz="8" w:space="0" w:color="auto"/>
              <w:right w:val="single" w:sz="8" w:space="0" w:color="auto"/>
            </w:tcBorders>
            <w:tcMar>
              <w:left w:w="57" w:type="dxa"/>
              <w:right w:w="57" w:type="dxa"/>
            </w:tcMar>
          </w:tcPr>
          <w:p w14:paraId="083592A8" w14:textId="77777777" w:rsidR="00BA039D" w:rsidRPr="00111B0E" w:rsidRDefault="00BA039D" w:rsidP="00DB1831">
            <w:pPr>
              <w:jc w:val="center"/>
              <w:rPr>
                <w:rFonts w:eastAsia="Arial"/>
                <w:sz w:val="20"/>
                <w:szCs w:val="20"/>
              </w:rPr>
            </w:pPr>
            <w:r w:rsidRPr="00111B0E">
              <w:rPr>
                <w:rFonts w:eastAsia="Arial"/>
                <w:sz w:val="20"/>
                <w:szCs w:val="20"/>
              </w:rPr>
              <w:t>Yes</w:t>
            </w:r>
          </w:p>
        </w:tc>
      </w:tr>
      <w:tr w:rsidR="00111B0E" w:rsidRPr="00111B0E" w14:paraId="6FFA57F2"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0222043E" w14:textId="77777777" w:rsidR="00BA039D" w:rsidRPr="00111B0E" w:rsidRDefault="00BA039D" w:rsidP="00DB1831">
            <w:pPr>
              <w:jc w:val="both"/>
              <w:rPr>
                <w:rFonts w:eastAsia="Arial"/>
                <w:sz w:val="20"/>
                <w:szCs w:val="20"/>
              </w:rPr>
            </w:pPr>
            <w:r w:rsidRPr="00111B0E">
              <w:rPr>
                <w:rFonts w:eastAsia="Arial"/>
                <w:sz w:val="20"/>
                <w:szCs w:val="20"/>
              </w:rPr>
              <w:t xml:space="preserve">f. Where factory units are proposed, each factory unit development should have a directory board within or near the entry landscape area listing each firm and their unit number within the complex. </w:t>
            </w:r>
          </w:p>
        </w:tc>
        <w:tc>
          <w:tcPr>
            <w:tcW w:w="3849" w:type="dxa"/>
            <w:tcBorders>
              <w:top w:val="single" w:sz="8" w:space="0" w:color="auto"/>
              <w:left w:val="nil"/>
              <w:bottom w:val="single" w:sz="8" w:space="0" w:color="auto"/>
              <w:right w:val="single" w:sz="8" w:space="0" w:color="auto"/>
            </w:tcBorders>
            <w:tcMar>
              <w:left w:w="57" w:type="dxa"/>
              <w:right w:w="57" w:type="dxa"/>
            </w:tcMar>
          </w:tcPr>
          <w:p w14:paraId="6E0966FB" w14:textId="77777777" w:rsidR="00BA039D" w:rsidRPr="00111B0E" w:rsidRDefault="00BA039D" w:rsidP="00DB1831">
            <w:pPr>
              <w:rPr>
                <w:rFonts w:eastAsia="Arial"/>
                <w:sz w:val="20"/>
                <w:szCs w:val="20"/>
              </w:rPr>
            </w:pPr>
            <w:r w:rsidRPr="00111B0E">
              <w:rPr>
                <w:rFonts w:eastAsia="Arial"/>
                <w:sz w:val="20"/>
                <w:szCs w:val="20"/>
              </w:rPr>
              <w:t>N/A</w:t>
            </w:r>
          </w:p>
        </w:tc>
        <w:tc>
          <w:tcPr>
            <w:tcW w:w="1363" w:type="dxa"/>
            <w:tcBorders>
              <w:top w:val="single" w:sz="8" w:space="0" w:color="auto"/>
              <w:left w:val="single" w:sz="8" w:space="0" w:color="auto"/>
              <w:bottom w:val="single" w:sz="8" w:space="0" w:color="auto"/>
              <w:right w:val="single" w:sz="8" w:space="0" w:color="auto"/>
            </w:tcBorders>
            <w:tcMar>
              <w:left w:w="57" w:type="dxa"/>
              <w:right w:w="57" w:type="dxa"/>
            </w:tcMar>
          </w:tcPr>
          <w:p w14:paraId="79C0AEAF" w14:textId="77777777" w:rsidR="00BA039D" w:rsidRPr="00111B0E" w:rsidRDefault="00BA039D" w:rsidP="00DB1831">
            <w:pPr>
              <w:jc w:val="center"/>
              <w:rPr>
                <w:rFonts w:eastAsia="Arial"/>
                <w:sz w:val="20"/>
                <w:szCs w:val="20"/>
              </w:rPr>
            </w:pPr>
            <w:r w:rsidRPr="00111B0E">
              <w:rPr>
                <w:rFonts w:eastAsia="Arial"/>
                <w:sz w:val="20"/>
                <w:szCs w:val="20"/>
              </w:rPr>
              <w:t>N/A</w:t>
            </w:r>
          </w:p>
        </w:tc>
      </w:tr>
      <w:tr w:rsidR="00111B0E" w:rsidRPr="00111B0E" w14:paraId="730091D5" w14:textId="77777777" w:rsidTr="00DB1831">
        <w:trPr>
          <w:trHeight w:val="300"/>
        </w:trPr>
        <w:tc>
          <w:tcPr>
            <w:tcW w:w="9016" w:type="dxa"/>
            <w:gridSpan w:val="3"/>
            <w:tcBorders>
              <w:top w:val="single" w:sz="8" w:space="0" w:color="auto"/>
              <w:left w:val="single" w:sz="8" w:space="0" w:color="auto"/>
              <w:bottom w:val="single" w:sz="8" w:space="0" w:color="auto"/>
              <w:right w:val="single" w:sz="8" w:space="0" w:color="auto"/>
            </w:tcBorders>
            <w:shd w:val="clear" w:color="auto" w:fill="B4C6E7"/>
            <w:tcMar>
              <w:left w:w="57" w:type="dxa"/>
              <w:right w:w="57" w:type="dxa"/>
            </w:tcMar>
          </w:tcPr>
          <w:p w14:paraId="720CE02A" w14:textId="77777777" w:rsidR="00BA039D" w:rsidRPr="00111B0E" w:rsidRDefault="00BA039D" w:rsidP="00DB1831">
            <w:pPr>
              <w:rPr>
                <w:rFonts w:eastAsia="Arial"/>
                <w:sz w:val="20"/>
                <w:szCs w:val="20"/>
              </w:rPr>
            </w:pPr>
            <w:r w:rsidRPr="00111B0E">
              <w:rPr>
                <w:rFonts w:eastAsia="Arial"/>
                <w:sz w:val="20"/>
                <w:szCs w:val="20"/>
              </w:rPr>
              <w:t xml:space="preserve">2.9.2.17 Encouraging Energy Efficient Construction and Development </w:t>
            </w:r>
          </w:p>
        </w:tc>
      </w:tr>
      <w:tr w:rsidR="00111B0E" w:rsidRPr="00111B0E" w14:paraId="1952A5CE"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77E78BD7" w14:textId="77777777" w:rsidR="00BA039D" w:rsidRPr="00111B0E" w:rsidRDefault="00BA039D" w:rsidP="00DB1831">
            <w:pPr>
              <w:jc w:val="both"/>
              <w:rPr>
                <w:rFonts w:eastAsia="Arial"/>
                <w:sz w:val="20"/>
                <w:szCs w:val="20"/>
              </w:rPr>
            </w:pPr>
            <w:r w:rsidRPr="00111B0E">
              <w:rPr>
                <w:rFonts w:eastAsia="Arial"/>
                <w:sz w:val="20"/>
                <w:szCs w:val="20"/>
              </w:rPr>
              <w:t xml:space="preserve">a. Developments are to be designed and constructed having regard to available energy efficient materials, lighting, heating and cooling. </w:t>
            </w:r>
          </w:p>
        </w:tc>
        <w:tc>
          <w:tcPr>
            <w:tcW w:w="3849" w:type="dxa"/>
            <w:tcBorders>
              <w:top w:val="nil"/>
              <w:left w:val="nil"/>
              <w:bottom w:val="single" w:sz="8" w:space="0" w:color="auto"/>
              <w:right w:val="single" w:sz="8" w:space="0" w:color="auto"/>
            </w:tcBorders>
            <w:tcMar>
              <w:left w:w="57" w:type="dxa"/>
              <w:right w:w="57" w:type="dxa"/>
            </w:tcMar>
          </w:tcPr>
          <w:p w14:paraId="08ECB3DD" w14:textId="77777777" w:rsidR="00BA039D" w:rsidRPr="00111B0E" w:rsidRDefault="00BA039D" w:rsidP="00DB1831">
            <w:pPr>
              <w:rPr>
                <w:rFonts w:eastAsia="Arial"/>
                <w:sz w:val="20"/>
                <w:szCs w:val="20"/>
              </w:rPr>
            </w:pPr>
            <w:r w:rsidRPr="00111B0E">
              <w:rPr>
                <w:rFonts w:eastAsia="Arial"/>
                <w:sz w:val="20"/>
                <w:szCs w:val="20"/>
              </w:rPr>
              <w:t>Complies – refer to Embodied Emissions Report</w:t>
            </w:r>
          </w:p>
        </w:tc>
        <w:tc>
          <w:tcPr>
            <w:tcW w:w="1363" w:type="dxa"/>
            <w:tcBorders>
              <w:top w:val="nil"/>
              <w:left w:val="single" w:sz="8" w:space="0" w:color="auto"/>
              <w:bottom w:val="single" w:sz="8" w:space="0" w:color="auto"/>
              <w:right w:val="single" w:sz="8" w:space="0" w:color="auto"/>
            </w:tcBorders>
            <w:tcMar>
              <w:left w:w="57" w:type="dxa"/>
              <w:right w:w="57" w:type="dxa"/>
            </w:tcMar>
          </w:tcPr>
          <w:p w14:paraId="7BBCE964" w14:textId="77777777" w:rsidR="00BA039D" w:rsidRPr="00111B0E" w:rsidRDefault="00BA039D" w:rsidP="00DB1831">
            <w:pPr>
              <w:jc w:val="center"/>
              <w:rPr>
                <w:rFonts w:eastAsia="Arial"/>
                <w:sz w:val="20"/>
                <w:szCs w:val="20"/>
              </w:rPr>
            </w:pPr>
            <w:r w:rsidRPr="00111B0E">
              <w:rPr>
                <w:rFonts w:eastAsia="Arial"/>
                <w:sz w:val="20"/>
                <w:szCs w:val="20"/>
              </w:rPr>
              <w:t>Yes</w:t>
            </w:r>
          </w:p>
        </w:tc>
      </w:tr>
      <w:tr w:rsidR="00111B0E" w:rsidRPr="00111B0E" w14:paraId="3A97DAD6"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12AF88B6" w14:textId="77777777" w:rsidR="00BA039D" w:rsidRPr="00111B0E" w:rsidRDefault="00BA039D" w:rsidP="00DB1831">
            <w:pPr>
              <w:jc w:val="both"/>
              <w:rPr>
                <w:rFonts w:eastAsia="Arial"/>
                <w:sz w:val="20"/>
                <w:szCs w:val="20"/>
              </w:rPr>
            </w:pPr>
            <w:r w:rsidRPr="00111B0E">
              <w:rPr>
                <w:rFonts w:eastAsia="Arial"/>
                <w:sz w:val="20"/>
                <w:szCs w:val="20"/>
              </w:rPr>
              <w:t xml:space="preserve">b. New buildings are to be orientated as much as possible so that they make best use of solar energy and prevailing winds to lower heating and cooling costs. </w:t>
            </w:r>
          </w:p>
        </w:tc>
        <w:tc>
          <w:tcPr>
            <w:tcW w:w="3849" w:type="dxa"/>
            <w:tcBorders>
              <w:top w:val="single" w:sz="8" w:space="0" w:color="auto"/>
              <w:left w:val="nil"/>
              <w:bottom w:val="single" w:sz="8" w:space="0" w:color="auto"/>
              <w:right w:val="single" w:sz="8" w:space="0" w:color="auto"/>
            </w:tcBorders>
            <w:tcMar>
              <w:left w:w="57" w:type="dxa"/>
              <w:right w:w="57" w:type="dxa"/>
            </w:tcMar>
          </w:tcPr>
          <w:p w14:paraId="731C5C6C" w14:textId="77777777" w:rsidR="00BA039D" w:rsidRPr="00111B0E" w:rsidRDefault="00BA039D" w:rsidP="00DB1831">
            <w:pPr>
              <w:rPr>
                <w:rFonts w:eastAsia="Arial"/>
                <w:sz w:val="20"/>
                <w:szCs w:val="20"/>
              </w:rPr>
            </w:pPr>
            <w:r w:rsidRPr="00111B0E">
              <w:rPr>
                <w:rFonts w:eastAsia="Arial"/>
                <w:sz w:val="20"/>
                <w:szCs w:val="20"/>
              </w:rPr>
              <w:t>Complies – refer to Embodied Emissions Report</w:t>
            </w:r>
          </w:p>
        </w:tc>
        <w:tc>
          <w:tcPr>
            <w:tcW w:w="1363" w:type="dxa"/>
            <w:tcBorders>
              <w:top w:val="single" w:sz="8" w:space="0" w:color="auto"/>
              <w:left w:val="single" w:sz="8" w:space="0" w:color="auto"/>
              <w:bottom w:val="single" w:sz="8" w:space="0" w:color="auto"/>
              <w:right w:val="single" w:sz="8" w:space="0" w:color="auto"/>
            </w:tcBorders>
            <w:tcMar>
              <w:left w:w="57" w:type="dxa"/>
              <w:right w:w="57" w:type="dxa"/>
            </w:tcMar>
          </w:tcPr>
          <w:p w14:paraId="22127ED1" w14:textId="77777777" w:rsidR="00BA039D" w:rsidRPr="00111B0E" w:rsidRDefault="00BA039D" w:rsidP="00DB1831">
            <w:pPr>
              <w:jc w:val="center"/>
              <w:rPr>
                <w:rFonts w:eastAsia="Arial"/>
                <w:sz w:val="20"/>
                <w:szCs w:val="20"/>
              </w:rPr>
            </w:pPr>
            <w:r w:rsidRPr="00111B0E">
              <w:rPr>
                <w:rFonts w:eastAsia="Arial"/>
                <w:sz w:val="20"/>
                <w:szCs w:val="20"/>
              </w:rPr>
              <w:t>Yes</w:t>
            </w:r>
          </w:p>
        </w:tc>
      </w:tr>
      <w:tr w:rsidR="00111B0E" w:rsidRPr="00111B0E" w14:paraId="26E7FCAC"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6EB32572" w14:textId="77777777" w:rsidR="00BA039D" w:rsidRPr="00111B0E" w:rsidRDefault="00BA039D" w:rsidP="00DB1831">
            <w:pPr>
              <w:jc w:val="both"/>
              <w:rPr>
                <w:rFonts w:eastAsia="Arial"/>
                <w:sz w:val="20"/>
                <w:szCs w:val="20"/>
              </w:rPr>
            </w:pPr>
            <w:r w:rsidRPr="00111B0E">
              <w:rPr>
                <w:rFonts w:eastAsia="Arial"/>
                <w:sz w:val="20"/>
                <w:szCs w:val="20"/>
              </w:rPr>
              <w:t xml:space="preserve">c. Glazing on north facing facades is encouraged to maximise solar access in winter and glazing to the west is to be minimised to reduce excessive summer solar access. </w:t>
            </w:r>
          </w:p>
        </w:tc>
        <w:tc>
          <w:tcPr>
            <w:tcW w:w="3849" w:type="dxa"/>
            <w:tcBorders>
              <w:top w:val="single" w:sz="8" w:space="0" w:color="auto"/>
              <w:left w:val="nil"/>
              <w:bottom w:val="single" w:sz="8" w:space="0" w:color="auto"/>
              <w:right w:val="single" w:sz="8" w:space="0" w:color="auto"/>
            </w:tcBorders>
            <w:tcMar>
              <w:left w:w="57" w:type="dxa"/>
              <w:right w:w="57" w:type="dxa"/>
            </w:tcMar>
          </w:tcPr>
          <w:p w14:paraId="69B08138" w14:textId="77777777" w:rsidR="00BA039D" w:rsidRPr="00111B0E" w:rsidRDefault="00BA039D" w:rsidP="00DB1831">
            <w:pPr>
              <w:rPr>
                <w:rFonts w:eastAsia="Arial"/>
                <w:sz w:val="20"/>
                <w:szCs w:val="20"/>
              </w:rPr>
            </w:pPr>
            <w:r w:rsidRPr="00111B0E">
              <w:rPr>
                <w:rFonts w:eastAsia="Arial"/>
                <w:sz w:val="20"/>
                <w:szCs w:val="20"/>
              </w:rPr>
              <w:t>Complies – refer to Embodied Emissions Report</w:t>
            </w:r>
          </w:p>
        </w:tc>
        <w:tc>
          <w:tcPr>
            <w:tcW w:w="1363" w:type="dxa"/>
            <w:tcBorders>
              <w:top w:val="single" w:sz="8" w:space="0" w:color="auto"/>
              <w:left w:val="single" w:sz="8" w:space="0" w:color="auto"/>
              <w:bottom w:val="single" w:sz="8" w:space="0" w:color="auto"/>
              <w:right w:val="single" w:sz="8" w:space="0" w:color="auto"/>
            </w:tcBorders>
            <w:tcMar>
              <w:left w:w="57" w:type="dxa"/>
              <w:right w:w="57" w:type="dxa"/>
            </w:tcMar>
          </w:tcPr>
          <w:p w14:paraId="335A3675" w14:textId="77777777" w:rsidR="00BA039D" w:rsidRPr="00111B0E" w:rsidRDefault="00BA039D" w:rsidP="00DB1831">
            <w:pPr>
              <w:jc w:val="center"/>
              <w:rPr>
                <w:rFonts w:eastAsia="Arial"/>
                <w:sz w:val="20"/>
                <w:szCs w:val="20"/>
              </w:rPr>
            </w:pPr>
            <w:r w:rsidRPr="00111B0E">
              <w:rPr>
                <w:rFonts w:eastAsia="Arial"/>
                <w:sz w:val="20"/>
                <w:szCs w:val="20"/>
              </w:rPr>
              <w:t>Yes</w:t>
            </w:r>
          </w:p>
        </w:tc>
      </w:tr>
      <w:tr w:rsidR="00111B0E" w:rsidRPr="00111B0E" w14:paraId="6E16C575"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2CD527FB" w14:textId="77777777" w:rsidR="00BA039D" w:rsidRPr="00111B0E" w:rsidRDefault="00BA039D" w:rsidP="00DB1831">
            <w:pPr>
              <w:jc w:val="both"/>
              <w:rPr>
                <w:rFonts w:eastAsia="Arial"/>
                <w:sz w:val="20"/>
                <w:szCs w:val="20"/>
              </w:rPr>
            </w:pPr>
            <w:r w:rsidRPr="00111B0E">
              <w:rPr>
                <w:rFonts w:eastAsia="Arial"/>
                <w:sz w:val="20"/>
                <w:szCs w:val="20"/>
              </w:rPr>
              <w:t xml:space="preserve">d. Building materials and insulation are to be used which assist in thermal </w:t>
            </w:r>
            <w:r w:rsidRPr="00111B0E">
              <w:rPr>
                <w:rFonts w:eastAsia="Arial"/>
                <w:sz w:val="20"/>
                <w:szCs w:val="20"/>
              </w:rPr>
              <w:lastRenderedPageBreak/>
              <w:t xml:space="preserve">performance and maintain internal comfort levels. </w:t>
            </w:r>
          </w:p>
        </w:tc>
        <w:tc>
          <w:tcPr>
            <w:tcW w:w="3849" w:type="dxa"/>
            <w:tcBorders>
              <w:top w:val="single" w:sz="8" w:space="0" w:color="auto"/>
              <w:left w:val="nil"/>
              <w:bottom w:val="single" w:sz="8" w:space="0" w:color="auto"/>
              <w:right w:val="single" w:sz="8" w:space="0" w:color="auto"/>
            </w:tcBorders>
            <w:tcMar>
              <w:left w:w="57" w:type="dxa"/>
              <w:right w:w="57" w:type="dxa"/>
            </w:tcMar>
          </w:tcPr>
          <w:p w14:paraId="086B8554" w14:textId="77777777" w:rsidR="00BA039D" w:rsidRPr="00111B0E" w:rsidRDefault="00BA039D" w:rsidP="00DB1831">
            <w:pPr>
              <w:rPr>
                <w:rFonts w:eastAsia="Arial"/>
                <w:sz w:val="20"/>
                <w:szCs w:val="20"/>
              </w:rPr>
            </w:pPr>
            <w:r w:rsidRPr="00111B0E">
              <w:rPr>
                <w:rFonts w:eastAsia="Arial"/>
                <w:sz w:val="20"/>
                <w:szCs w:val="20"/>
              </w:rPr>
              <w:lastRenderedPageBreak/>
              <w:t>Complies – refer to Embodied Emissions Report</w:t>
            </w:r>
          </w:p>
        </w:tc>
        <w:tc>
          <w:tcPr>
            <w:tcW w:w="1363" w:type="dxa"/>
            <w:tcBorders>
              <w:top w:val="single" w:sz="8" w:space="0" w:color="auto"/>
              <w:left w:val="single" w:sz="8" w:space="0" w:color="auto"/>
              <w:bottom w:val="single" w:sz="8" w:space="0" w:color="auto"/>
              <w:right w:val="single" w:sz="8" w:space="0" w:color="auto"/>
            </w:tcBorders>
            <w:tcMar>
              <w:left w:w="57" w:type="dxa"/>
              <w:right w:w="57" w:type="dxa"/>
            </w:tcMar>
          </w:tcPr>
          <w:p w14:paraId="1FE6A363" w14:textId="77777777" w:rsidR="00BA039D" w:rsidRPr="00111B0E" w:rsidRDefault="00BA039D" w:rsidP="00DB1831">
            <w:pPr>
              <w:jc w:val="center"/>
              <w:rPr>
                <w:rFonts w:eastAsia="Arial"/>
                <w:sz w:val="20"/>
                <w:szCs w:val="20"/>
              </w:rPr>
            </w:pPr>
            <w:r w:rsidRPr="00111B0E">
              <w:rPr>
                <w:rFonts w:eastAsia="Arial"/>
                <w:sz w:val="20"/>
                <w:szCs w:val="20"/>
              </w:rPr>
              <w:t>Yes</w:t>
            </w:r>
          </w:p>
        </w:tc>
      </w:tr>
      <w:tr w:rsidR="00111B0E" w:rsidRPr="00111B0E" w14:paraId="31568970"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7AA2180E" w14:textId="77777777" w:rsidR="00BA039D" w:rsidRPr="00111B0E" w:rsidRDefault="00BA039D" w:rsidP="00DB1831">
            <w:pPr>
              <w:jc w:val="both"/>
              <w:rPr>
                <w:rFonts w:eastAsia="Arial"/>
                <w:sz w:val="20"/>
                <w:szCs w:val="20"/>
              </w:rPr>
            </w:pPr>
            <w:r w:rsidRPr="00111B0E">
              <w:rPr>
                <w:rFonts w:eastAsia="Arial"/>
                <w:sz w:val="20"/>
                <w:szCs w:val="20"/>
              </w:rPr>
              <w:t xml:space="preserve">e. The use of top star rated energy smart rated appliances and lighting is required. </w:t>
            </w:r>
          </w:p>
        </w:tc>
        <w:tc>
          <w:tcPr>
            <w:tcW w:w="3849" w:type="dxa"/>
            <w:tcBorders>
              <w:top w:val="single" w:sz="8" w:space="0" w:color="auto"/>
              <w:left w:val="nil"/>
              <w:bottom w:val="single" w:sz="8" w:space="0" w:color="auto"/>
              <w:right w:val="single" w:sz="8" w:space="0" w:color="auto"/>
            </w:tcBorders>
            <w:tcMar>
              <w:left w:w="57" w:type="dxa"/>
              <w:right w:w="57" w:type="dxa"/>
            </w:tcMar>
          </w:tcPr>
          <w:p w14:paraId="3781C959" w14:textId="77777777" w:rsidR="00BA039D" w:rsidRPr="00111B0E" w:rsidRDefault="00BA039D" w:rsidP="00DB1831">
            <w:pPr>
              <w:rPr>
                <w:rFonts w:eastAsia="Arial"/>
                <w:sz w:val="20"/>
                <w:szCs w:val="20"/>
              </w:rPr>
            </w:pPr>
            <w:r w:rsidRPr="00111B0E">
              <w:rPr>
                <w:rFonts w:eastAsia="Arial"/>
                <w:sz w:val="20"/>
                <w:szCs w:val="20"/>
              </w:rPr>
              <w:t>Complies – refer to Embodied Emissions Report</w:t>
            </w:r>
          </w:p>
        </w:tc>
        <w:tc>
          <w:tcPr>
            <w:tcW w:w="1363" w:type="dxa"/>
            <w:tcBorders>
              <w:top w:val="single" w:sz="8" w:space="0" w:color="auto"/>
              <w:left w:val="single" w:sz="8" w:space="0" w:color="auto"/>
              <w:bottom w:val="single" w:sz="8" w:space="0" w:color="auto"/>
              <w:right w:val="single" w:sz="8" w:space="0" w:color="auto"/>
            </w:tcBorders>
            <w:tcMar>
              <w:left w:w="57" w:type="dxa"/>
              <w:right w:w="57" w:type="dxa"/>
            </w:tcMar>
          </w:tcPr>
          <w:p w14:paraId="09162358" w14:textId="77777777" w:rsidR="00BA039D" w:rsidRPr="00111B0E" w:rsidRDefault="00BA039D" w:rsidP="00DB1831">
            <w:pPr>
              <w:jc w:val="center"/>
              <w:rPr>
                <w:rFonts w:eastAsia="Arial"/>
                <w:sz w:val="20"/>
                <w:szCs w:val="20"/>
              </w:rPr>
            </w:pPr>
            <w:r w:rsidRPr="00111B0E">
              <w:rPr>
                <w:rFonts w:eastAsia="Arial"/>
                <w:sz w:val="20"/>
                <w:szCs w:val="20"/>
              </w:rPr>
              <w:t>Yes</w:t>
            </w:r>
          </w:p>
        </w:tc>
      </w:tr>
      <w:tr w:rsidR="00111B0E" w:rsidRPr="00111B0E" w14:paraId="16CD4B02"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5FE35671" w14:textId="77777777" w:rsidR="00BA039D" w:rsidRPr="00111B0E" w:rsidRDefault="00BA039D" w:rsidP="00DB1831">
            <w:pPr>
              <w:jc w:val="both"/>
              <w:rPr>
                <w:rFonts w:eastAsia="Arial"/>
                <w:sz w:val="20"/>
                <w:szCs w:val="20"/>
              </w:rPr>
            </w:pPr>
            <w:r w:rsidRPr="00111B0E">
              <w:rPr>
                <w:rFonts w:eastAsia="Arial"/>
                <w:sz w:val="20"/>
                <w:szCs w:val="20"/>
              </w:rPr>
              <w:t xml:space="preserve">f. It is advisable that larger developments (buildings exceeding 4,000m² in area) utilise renewable energy resources for all lighting on site and a statement is to be included with the development application addressing this requirement for the consideration of Council. </w:t>
            </w:r>
          </w:p>
        </w:tc>
        <w:tc>
          <w:tcPr>
            <w:tcW w:w="3849" w:type="dxa"/>
            <w:tcBorders>
              <w:top w:val="single" w:sz="8" w:space="0" w:color="auto"/>
              <w:left w:val="nil"/>
              <w:bottom w:val="single" w:sz="8" w:space="0" w:color="auto"/>
              <w:right w:val="single" w:sz="8" w:space="0" w:color="auto"/>
            </w:tcBorders>
            <w:tcMar>
              <w:left w:w="57" w:type="dxa"/>
              <w:right w:w="57" w:type="dxa"/>
            </w:tcMar>
          </w:tcPr>
          <w:p w14:paraId="2F781534" w14:textId="77777777" w:rsidR="00BA039D" w:rsidRPr="00111B0E" w:rsidRDefault="00BA039D" w:rsidP="00DB1831">
            <w:pPr>
              <w:rPr>
                <w:rFonts w:eastAsia="Arial"/>
                <w:sz w:val="20"/>
                <w:szCs w:val="20"/>
              </w:rPr>
            </w:pPr>
            <w:r w:rsidRPr="00111B0E">
              <w:rPr>
                <w:rFonts w:eastAsia="Arial"/>
                <w:sz w:val="20"/>
                <w:szCs w:val="20"/>
              </w:rPr>
              <w:t>Complies – refer to Embodied Emissions Report</w:t>
            </w:r>
          </w:p>
        </w:tc>
        <w:tc>
          <w:tcPr>
            <w:tcW w:w="1363" w:type="dxa"/>
            <w:tcBorders>
              <w:top w:val="single" w:sz="8" w:space="0" w:color="auto"/>
              <w:left w:val="single" w:sz="8" w:space="0" w:color="auto"/>
              <w:bottom w:val="single" w:sz="8" w:space="0" w:color="auto"/>
              <w:right w:val="single" w:sz="8" w:space="0" w:color="auto"/>
            </w:tcBorders>
            <w:tcMar>
              <w:left w:w="57" w:type="dxa"/>
              <w:right w:w="57" w:type="dxa"/>
            </w:tcMar>
          </w:tcPr>
          <w:p w14:paraId="2CD231CD" w14:textId="77777777" w:rsidR="00BA039D" w:rsidRPr="00111B0E" w:rsidRDefault="00BA039D" w:rsidP="00DB1831">
            <w:pPr>
              <w:jc w:val="center"/>
              <w:rPr>
                <w:rFonts w:eastAsia="Arial"/>
                <w:sz w:val="20"/>
                <w:szCs w:val="20"/>
              </w:rPr>
            </w:pPr>
            <w:r w:rsidRPr="00111B0E">
              <w:rPr>
                <w:rFonts w:eastAsia="Arial"/>
                <w:sz w:val="20"/>
                <w:szCs w:val="20"/>
              </w:rPr>
              <w:t>Yes</w:t>
            </w:r>
          </w:p>
        </w:tc>
      </w:tr>
      <w:tr w:rsidR="00111B0E" w:rsidRPr="00111B0E" w14:paraId="4C985A51" w14:textId="77777777" w:rsidTr="00DB1831">
        <w:trPr>
          <w:trHeight w:val="300"/>
        </w:trPr>
        <w:tc>
          <w:tcPr>
            <w:tcW w:w="9016" w:type="dxa"/>
            <w:gridSpan w:val="3"/>
            <w:tcBorders>
              <w:top w:val="single" w:sz="8" w:space="0" w:color="auto"/>
              <w:left w:val="single" w:sz="8" w:space="0" w:color="auto"/>
              <w:bottom w:val="single" w:sz="8" w:space="0" w:color="auto"/>
              <w:right w:val="single" w:sz="8" w:space="0" w:color="auto"/>
            </w:tcBorders>
            <w:shd w:val="clear" w:color="auto" w:fill="B4C6E7"/>
            <w:tcMar>
              <w:left w:w="57" w:type="dxa"/>
              <w:right w:w="57" w:type="dxa"/>
            </w:tcMar>
          </w:tcPr>
          <w:p w14:paraId="5CC354C8" w14:textId="77777777" w:rsidR="00BA039D" w:rsidRPr="00111B0E" w:rsidRDefault="00BA039D" w:rsidP="00DB1831">
            <w:pPr>
              <w:rPr>
                <w:rFonts w:eastAsia="Arial"/>
                <w:sz w:val="20"/>
                <w:szCs w:val="20"/>
              </w:rPr>
            </w:pPr>
            <w:r w:rsidRPr="00111B0E">
              <w:rPr>
                <w:rFonts w:eastAsia="Arial"/>
                <w:sz w:val="20"/>
                <w:szCs w:val="20"/>
              </w:rPr>
              <w:t xml:space="preserve">2.9.2.18 Air Quality and Odour Control </w:t>
            </w:r>
          </w:p>
        </w:tc>
      </w:tr>
      <w:tr w:rsidR="00111B0E" w:rsidRPr="00111B0E" w14:paraId="3779804C"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0BCDB137" w14:textId="77777777" w:rsidR="00BA039D" w:rsidRPr="00111B0E" w:rsidRDefault="00BA039D" w:rsidP="00DB1831">
            <w:pPr>
              <w:jc w:val="both"/>
              <w:rPr>
                <w:rFonts w:eastAsia="Arial"/>
                <w:sz w:val="20"/>
                <w:szCs w:val="20"/>
              </w:rPr>
            </w:pPr>
            <w:r w:rsidRPr="00111B0E">
              <w:rPr>
                <w:rFonts w:eastAsia="Arial"/>
                <w:sz w:val="20"/>
                <w:szCs w:val="20"/>
              </w:rPr>
              <w:t xml:space="preserve">a. Industrial development likely to generate air pollution and odours is to be located away from residential areas. </w:t>
            </w:r>
          </w:p>
        </w:tc>
        <w:tc>
          <w:tcPr>
            <w:tcW w:w="3849" w:type="dxa"/>
            <w:vMerge w:val="restart"/>
            <w:tcBorders>
              <w:top w:val="nil"/>
              <w:left w:val="nil"/>
              <w:right w:val="single" w:sz="8" w:space="0" w:color="auto"/>
            </w:tcBorders>
            <w:tcMar>
              <w:left w:w="57" w:type="dxa"/>
              <w:right w:w="57" w:type="dxa"/>
            </w:tcMar>
          </w:tcPr>
          <w:p w14:paraId="6D145203" w14:textId="77777777" w:rsidR="00BA039D" w:rsidRPr="00111B0E" w:rsidRDefault="00BA039D" w:rsidP="00DB1831">
            <w:pPr>
              <w:rPr>
                <w:rFonts w:eastAsia="Arial"/>
                <w:sz w:val="20"/>
                <w:szCs w:val="20"/>
              </w:rPr>
            </w:pPr>
            <w:r w:rsidRPr="00111B0E">
              <w:rPr>
                <w:rFonts w:eastAsia="Arial"/>
                <w:sz w:val="20"/>
                <w:szCs w:val="20"/>
              </w:rPr>
              <w:t xml:space="preserve">An Air Quality Report is not considered necessary to support the proposed development given the machinery utilises adequate dust containment areas, emptied regularly. No air quality impacts are envisaged by the development. </w:t>
            </w:r>
          </w:p>
          <w:p w14:paraId="3F9B1E6C" w14:textId="77777777" w:rsidR="00BA039D" w:rsidRPr="00111B0E" w:rsidRDefault="00BA039D" w:rsidP="00DB1831">
            <w:pPr>
              <w:rPr>
                <w:rFonts w:eastAsia="Arial"/>
                <w:sz w:val="20"/>
                <w:szCs w:val="20"/>
              </w:rPr>
            </w:pPr>
          </w:p>
          <w:p w14:paraId="3CEAED47" w14:textId="77777777" w:rsidR="00BA039D" w:rsidRPr="00111B0E" w:rsidRDefault="00BA039D" w:rsidP="00DB1831">
            <w:pPr>
              <w:rPr>
                <w:rFonts w:eastAsia="Arial"/>
                <w:sz w:val="20"/>
                <w:szCs w:val="20"/>
              </w:rPr>
            </w:pPr>
            <w:r w:rsidRPr="00111B0E">
              <w:rPr>
                <w:rFonts w:eastAsia="Arial"/>
                <w:sz w:val="20"/>
                <w:szCs w:val="20"/>
              </w:rPr>
              <w:t xml:space="preserve"> </w:t>
            </w:r>
          </w:p>
          <w:p w14:paraId="1B9D80AE" w14:textId="77777777" w:rsidR="00BA039D" w:rsidRPr="00111B0E" w:rsidRDefault="00BA039D" w:rsidP="00DB1831">
            <w:pPr>
              <w:rPr>
                <w:rFonts w:eastAsia="Arial"/>
                <w:sz w:val="20"/>
                <w:szCs w:val="20"/>
              </w:rPr>
            </w:pPr>
            <w:r w:rsidRPr="00111B0E">
              <w:rPr>
                <w:rFonts w:eastAsia="Arial"/>
                <w:sz w:val="20"/>
                <w:szCs w:val="20"/>
              </w:rPr>
              <w:t xml:space="preserve"> </w:t>
            </w:r>
          </w:p>
          <w:p w14:paraId="045E5C6B" w14:textId="77777777" w:rsidR="00BA039D" w:rsidRPr="00111B0E" w:rsidRDefault="00BA039D" w:rsidP="00DB1831">
            <w:pPr>
              <w:rPr>
                <w:rFonts w:eastAsia="Arial"/>
                <w:sz w:val="20"/>
                <w:szCs w:val="20"/>
              </w:rPr>
            </w:pPr>
            <w:r w:rsidRPr="00111B0E">
              <w:rPr>
                <w:rFonts w:eastAsia="Arial"/>
                <w:sz w:val="20"/>
                <w:szCs w:val="20"/>
              </w:rPr>
              <w:t xml:space="preserve"> </w:t>
            </w:r>
          </w:p>
          <w:p w14:paraId="330C3A1B" w14:textId="77777777" w:rsidR="00BA039D" w:rsidRPr="00111B0E" w:rsidRDefault="00BA039D" w:rsidP="00DB1831">
            <w:pPr>
              <w:rPr>
                <w:rFonts w:eastAsia="Arial"/>
                <w:sz w:val="20"/>
                <w:szCs w:val="20"/>
              </w:rPr>
            </w:pPr>
            <w:r w:rsidRPr="00111B0E">
              <w:rPr>
                <w:rFonts w:eastAsia="Arial"/>
                <w:sz w:val="20"/>
                <w:szCs w:val="20"/>
              </w:rPr>
              <w:t xml:space="preserve"> </w:t>
            </w:r>
          </w:p>
          <w:p w14:paraId="771DF15A" w14:textId="77777777" w:rsidR="00BA039D" w:rsidRPr="00111B0E" w:rsidRDefault="00BA039D" w:rsidP="00DB1831">
            <w:pPr>
              <w:rPr>
                <w:rFonts w:eastAsia="Arial"/>
                <w:sz w:val="20"/>
                <w:szCs w:val="20"/>
              </w:rPr>
            </w:pPr>
            <w:r w:rsidRPr="00111B0E">
              <w:rPr>
                <w:rFonts w:eastAsia="Arial"/>
                <w:sz w:val="20"/>
                <w:szCs w:val="20"/>
              </w:rPr>
              <w:t xml:space="preserve"> </w:t>
            </w:r>
          </w:p>
        </w:tc>
        <w:tc>
          <w:tcPr>
            <w:tcW w:w="1363" w:type="dxa"/>
            <w:vMerge w:val="restart"/>
            <w:tcBorders>
              <w:top w:val="nil"/>
              <w:left w:val="single" w:sz="8" w:space="0" w:color="auto"/>
              <w:right w:val="single" w:sz="8" w:space="0" w:color="auto"/>
            </w:tcBorders>
            <w:tcMar>
              <w:left w:w="57" w:type="dxa"/>
              <w:right w:w="57" w:type="dxa"/>
            </w:tcMar>
          </w:tcPr>
          <w:p w14:paraId="52C0F7D7" w14:textId="77777777" w:rsidR="00BA039D" w:rsidRPr="00111B0E" w:rsidRDefault="00BA039D" w:rsidP="00DB1831">
            <w:pPr>
              <w:jc w:val="center"/>
              <w:rPr>
                <w:rFonts w:eastAsia="Arial"/>
                <w:sz w:val="20"/>
                <w:szCs w:val="20"/>
              </w:rPr>
            </w:pPr>
            <w:r w:rsidRPr="00111B0E">
              <w:rPr>
                <w:rFonts w:eastAsia="Arial"/>
                <w:sz w:val="20"/>
                <w:szCs w:val="20"/>
              </w:rPr>
              <w:t>Yes</w:t>
            </w:r>
          </w:p>
          <w:p w14:paraId="4FF0CD8B" w14:textId="77777777" w:rsidR="00BA039D" w:rsidRPr="00111B0E" w:rsidRDefault="00BA039D" w:rsidP="00DB1831">
            <w:pPr>
              <w:rPr>
                <w:rFonts w:eastAsia="Arial"/>
                <w:sz w:val="20"/>
                <w:szCs w:val="20"/>
              </w:rPr>
            </w:pPr>
            <w:r w:rsidRPr="00111B0E">
              <w:rPr>
                <w:rFonts w:eastAsia="Arial"/>
                <w:sz w:val="20"/>
                <w:szCs w:val="20"/>
              </w:rPr>
              <w:t xml:space="preserve"> </w:t>
            </w:r>
          </w:p>
          <w:p w14:paraId="640A308D" w14:textId="77777777" w:rsidR="00BA039D" w:rsidRPr="00111B0E" w:rsidRDefault="00BA039D" w:rsidP="00DB1831">
            <w:pPr>
              <w:rPr>
                <w:rFonts w:eastAsia="Arial"/>
                <w:sz w:val="20"/>
                <w:szCs w:val="20"/>
              </w:rPr>
            </w:pPr>
            <w:r w:rsidRPr="00111B0E">
              <w:rPr>
                <w:rFonts w:eastAsia="Arial"/>
                <w:sz w:val="20"/>
                <w:szCs w:val="20"/>
              </w:rPr>
              <w:t xml:space="preserve"> </w:t>
            </w:r>
          </w:p>
          <w:p w14:paraId="75F57001" w14:textId="77777777" w:rsidR="00BA039D" w:rsidRPr="00111B0E" w:rsidRDefault="00BA039D" w:rsidP="00DB1831">
            <w:pPr>
              <w:rPr>
                <w:rFonts w:eastAsia="Arial"/>
                <w:sz w:val="20"/>
                <w:szCs w:val="20"/>
              </w:rPr>
            </w:pPr>
            <w:r w:rsidRPr="00111B0E">
              <w:rPr>
                <w:rFonts w:eastAsia="Arial"/>
                <w:sz w:val="20"/>
                <w:szCs w:val="20"/>
              </w:rPr>
              <w:t xml:space="preserve"> </w:t>
            </w:r>
          </w:p>
          <w:p w14:paraId="63D6CDF2" w14:textId="77777777" w:rsidR="00BA039D" w:rsidRPr="00111B0E" w:rsidRDefault="00BA039D" w:rsidP="00DB1831">
            <w:pPr>
              <w:rPr>
                <w:rFonts w:eastAsia="Arial"/>
                <w:sz w:val="20"/>
                <w:szCs w:val="20"/>
              </w:rPr>
            </w:pPr>
            <w:r w:rsidRPr="00111B0E">
              <w:rPr>
                <w:rFonts w:eastAsia="Arial"/>
                <w:sz w:val="20"/>
                <w:szCs w:val="20"/>
              </w:rPr>
              <w:t xml:space="preserve"> </w:t>
            </w:r>
          </w:p>
          <w:p w14:paraId="42A7B938" w14:textId="77777777" w:rsidR="00BA039D" w:rsidRPr="00111B0E" w:rsidRDefault="00BA039D" w:rsidP="00DB1831">
            <w:pPr>
              <w:rPr>
                <w:rFonts w:eastAsia="Arial"/>
                <w:sz w:val="20"/>
                <w:szCs w:val="20"/>
              </w:rPr>
            </w:pPr>
            <w:r w:rsidRPr="00111B0E">
              <w:rPr>
                <w:rFonts w:eastAsia="Arial"/>
                <w:sz w:val="20"/>
                <w:szCs w:val="20"/>
              </w:rPr>
              <w:t xml:space="preserve"> </w:t>
            </w:r>
          </w:p>
        </w:tc>
      </w:tr>
      <w:tr w:rsidR="00111B0E" w:rsidRPr="00111B0E" w14:paraId="35267AA5"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4B3BAD1D" w14:textId="77777777" w:rsidR="00BA039D" w:rsidRPr="00111B0E" w:rsidRDefault="00BA039D" w:rsidP="00DB1831">
            <w:pPr>
              <w:jc w:val="both"/>
              <w:rPr>
                <w:rFonts w:eastAsia="Arial"/>
                <w:sz w:val="20"/>
                <w:szCs w:val="20"/>
              </w:rPr>
            </w:pPr>
            <w:r w:rsidRPr="00111B0E">
              <w:rPr>
                <w:rFonts w:eastAsia="Arial"/>
                <w:sz w:val="20"/>
                <w:szCs w:val="20"/>
              </w:rPr>
              <w:t xml:space="preserve">b. Best practice techniques are used to reduce the level of risk and degree of impact at the point of production and the point of discharge. </w:t>
            </w:r>
          </w:p>
        </w:tc>
        <w:tc>
          <w:tcPr>
            <w:tcW w:w="3849" w:type="dxa"/>
            <w:vMerge/>
            <w:tcBorders>
              <w:left w:val="nil"/>
              <w:right w:val="single" w:sz="8" w:space="0" w:color="auto"/>
            </w:tcBorders>
            <w:tcMar>
              <w:left w:w="57" w:type="dxa"/>
              <w:right w:w="57" w:type="dxa"/>
            </w:tcMar>
          </w:tcPr>
          <w:p w14:paraId="4B6D12A4" w14:textId="77777777" w:rsidR="00BA039D" w:rsidRPr="00111B0E" w:rsidRDefault="00BA039D" w:rsidP="00DB1831">
            <w:pPr>
              <w:rPr>
                <w:rFonts w:eastAsia="Arial"/>
                <w:sz w:val="20"/>
                <w:szCs w:val="20"/>
              </w:rPr>
            </w:pPr>
          </w:p>
        </w:tc>
        <w:tc>
          <w:tcPr>
            <w:tcW w:w="1363" w:type="dxa"/>
            <w:vMerge/>
            <w:tcBorders>
              <w:left w:val="single" w:sz="8" w:space="0" w:color="auto"/>
              <w:right w:val="single" w:sz="8" w:space="0" w:color="auto"/>
            </w:tcBorders>
            <w:tcMar>
              <w:left w:w="57" w:type="dxa"/>
              <w:right w:w="57" w:type="dxa"/>
            </w:tcMar>
          </w:tcPr>
          <w:p w14:paraId="32710701" w14:textId="77777777" w:rsidR="00BA039D" w:rsidRPr="00111B0E" w:rsidRDefault="00BA039D" w:rsidP="00DB1831">
            <w:pPr>
              <w:rPr>
                <w:rFonts w:eastAsia="Arial"/>
                <w:sz w:val="20"/>
                <w:szCs w:val="20"/>
              </w:rPr>
            </w:pPr>
          </w:p>
        </w:tc>
      </w:tr>
      <w:tr w:rsidR="00111B0E" w:rsidRPr="00111B0E" w14:paraId="2E73F39B"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203BD825" w14:textId="77777777" w:rsidR="00BA039D" w:rsidRPr="00111B0E" w:rsidRDefault="00BA039D" w:rsidP="00DB1831">
            <w:pPr>
              <w:jc w:val="both"/>
              <w:rPr>
                <w:rFonts w:eastAsia="Arial"/>
                <w:sz w:val="20"/>
                <w:szCs w:val="20"/>
              </w:rPr>
            </w:pPr>
            <w:r w:rsidRPr="00111B0E">
              <w:rPr>
                <w:rFonts w:eastAsia="Arial"/>
                <w:sz w:val="20"/>
                <w:szCs w:val="20"/>
              </w:rPr>
              <w:t xml:space="preserve">c. Where the development proposed will release odours, an odour impact assessment shall be undertaken and submitted to council with the development application. </w:t>
            </w:r>
          </w:p>
        </w:tc>
        <w:tc>
          <w:tcPr>
            <w:tcW w:w="3849" w:type="dxa"/>
            <w:vMerge/>
            <w:tcBorders>
              <w:left w:val="nil"/>
              <w:right w:val="single" w:sz="8" w:space="0" w:color="auto"/>
            </w:tcBorders>
            <w:tcMar>
              <w:left w:w="57" w:type="dxa"/>
              <w:right w:w="57" w:type="dxa"/>
            </w:tcMar>
          </w:tcPr>
          <w:p w14:paraId="32DFD2DE" w14:textId="77777777" w:rsidR="00BA039D" w:rsidRPr="00111B0E" w:rsidRDefault="00BA039D" w:rsidP="00DB1831">
            <w:pPr>
              <w:rPr>
                <w:rFonts w:eastAsia="Arial"/>
                <w:sz w:val="20"/>
                <w:szCs w:val="20"/>
              </w:rPr>
            </w:pPr>
          </w:p>
        </w:tc>
        <w:tc>
          <w:tcPr>
            <w:tcW w:w="1363" w:type="dxa"/>
            <w:vMerge/>
            <w:tcBorders>
              <w:left w:val="single" w:sz="8" w:space="0" w:color="auto"/>
              <w:right w:val="single" w:sz="8" w:space="0" w:color="auto"/>
            </w:tcBorders>
            <w:tcMar>
              <w:left w:w="57" w:type="dxa"/>
              <w:right w:w="57" w:type="dxa"/>
            </w:tcMar>
          </w:tcPr>
          <w:p w14:paraId="4FA956CE" w14:textId="77777777" w:rsidR="00BA039D" w:rsidRPr="00111B0E" w:rsidRDefault="00BA039D" w:rsidP="00DB1831">
            <w:pPr>
              <w:rPr>
                <w:rFonts w:eastAsia="Arial"/>
                <w:sz w:val="20"/>
                <w:szCs w:val="20"/>
              </w:rPr>
            </w:pPr>
          </w:p>
        </w:tc>
      </w:tr>
      <w:tr w:rsidR="00111B0E" w:rsidRPr="00111B0E" w14:paraId="099DCED0"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315541D3" w14:textId="77777777" w:rsidR="00BA039D" w:rsidRPr="00111B0E" w:rsidRDefault="00BA039D" w:rsidP="00DB1831">
            <w:pPr>
              <w:jc w:val="both"/>
              <w:rPr>
                <w:rFonts w:eastAsia="Arial"/>
                <w:sz w:val="20"/>
                <w:szCs w:val="20"/>
              </w:rPr>
            </w:pPr>
            <w:r w:rsidRPr="00111B0E">
              <w:rPr>
                <w:rFonts w:eastAsia="Arial"/>
                <w:sz w:val="20"/>
                <w:szCs w:val="20"/>
              </w:rPr>
              <w:t xml:space="preserve">d. Where air polluting industries are permissible, no point of pollution discharge is within 300m of the nearest dwelling. </w:t>
            </w:r>
          </w:p>
        </w:tc>
        <w:tc>
          <w:tcPr>
            <w:tcW w:w="3849" w:type="dxa"/>
            <w:vMerge/>
            <w:tcBorders>
              <w:left w:val="nil"/>
              <w:right w:val="single" w:sz="8" w:space="0" w:color="auto"/>
            </w:tcBorders>
            <w:tcMar>
              <w:left w:w="57" w:type="dxa"/>
              <w:right w:w="57" w:type="dxa"/>
            </w:tcMar>
          </w:tcPr>
          <w:p w14:paraId="2ECAFE31" w14:textId="77777777" w:rsidR="00BA039D" w:rsidRPr="00111B0E" w:rsidRDefault="00BA039D" w:rsidP="00DB1831">
            <w:pPr>
              <w:rPr>
                <w:rFonts w:eastAsia="Arial"/>
                <w:sz w:val="20"/>
                <w:szCs w:val="20"/>
              </w:rPr>
            </w:pPr>
          </w:p>
        </w:tc>
        <w:tc>
          <w:tcPr>
            <w:tcW w:w="1363" w:type="dxa"/>
            <w:vMerge/>
            <w:tcBorders>
              <w:left w:val="single" w:sz="8" w:space="0" w:color="auto"/>
              <w:right w:val="single" w:sz="8" w:space="0" w:color="auto"/>
            </w:tcBorders>
            <w:tcMar>
              <w:left w:w="57" w:type="dxa"/>
              <w:right w:w="57" w:type="dxa"/>
            </w:tcMar>
          </w:tcPr>
          <w:p w14:paraId="3C865CAB" w14:textId="77777777" w:rsidR="00BA039D" w:rsidRPr="00111B0E" w:rsidRDefault="00BA039D" w:rsidP="00DB1831">
            <w:pPr>
              <w:rPr>
                <w:rFonts w:eastAsia="Arial"/>
                <w:sz w:val="20"/>
                <w:szCs w:val="20"/>
              </w:rPr>
            </w:pPr>
          </w:p>
        </w:tc>
      </w:tr>
      <w:tr w:rsidR="00111B0E" w:rsidRPr="00111B0E" w14:paraId="4B5F1184"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0613A801" w14:textId="77777777" w:rsidR="00BA039D" w:rsidRPr="00111B0E" w:rsidRDefault="00BA039D" w:rsidP="00DB1831">
            <w:pPr>
              <w:jc w:val="both"/>
              <w:rPr>
                <w:rFonts w:eastAsia="Arial"/>
                <w:sz w:val="20"/>
                <w:szCs w:val="20"/>
              </w:rPr>
            </w:pPr>
            <w:r w:rsidRPr="00111B0E">
              <w:rPr>
                <w:rFonts w:eastAsia="Arial"/>
                <w:sz w:val="20"/>
                <w:szCs w:val="20"/>
              </w:rPr>
              <w:t xml:space="preserve">e. Industrial development shall comply with the “Technical Framework: Assessment and Management of Odour from Stationary Sources in NSW”, issued by the EPA in November 2006. </w:t>
            </w:r>
          </w:p>
        </w:tc>
        <w:tc>
          <w:tcPr>
            <w:tcW w:w="3849" w:type="dxa"/>
            <w:vMerge/>
            <w:tcBorders>
              <w:left w:val="nil"/>
              <w:right w:val="single" w:sz="8" w:space="0" w:color="auto"/>
            </w:tcBorders>
            <w:tcMar>
              <w:left w:w="57" w:type="dxa"/>
              <w:right w:w="57" w:type="dxa"/>
            </w:tcMar>
          </w:tcPr>
          <w:p w14:paraId="3B20E8CF" w14:textId="77777777" w:rsidR="00BA039D" w:rsidRPr="00111B0E" w:rsidRDefault="00BA039D" w:rsidP="00DB1831">
            <w:pPr>
              <w:rPr>
                <w:rFonts w:eastAsia="Arial"/>
                <w:sz w:val="20"/>
                <w:szCs w:val="20"/>
              </w:rPr>
            </w:pPr>
          </w:p>
        </w:tc>
        <w:tc>
          <w:tcPr>
            <w:tcW w:w="1363" w:type="dxa"/>
            <w:vMerge/>
            <w:tcBorders>
              <w:left w:val="single" w:sz="8" w:space="0" w:color="auto"/>
              <w:right w:val="single" w:sz="8" w:space="0" w:color="auto"/>
            </w:tcBorders>
            <w:tcMar>
              <w:left w:w="57" w:type="dxa"/>
              <w:right w:w="57" w:type="dxa"/>
            </w:tcMar>
          </w:tcPr>
          <w:p w14:paraId="78901ABF" w14:textId="77777777" w:rsidR="00BA039D" w:rsidRPr="00111B0E" w:rsidRDefault="00BA039D" w:rsidP="00DB1831">
            <w:pPr>
              <w:rPr>
                <w:rFonts w:eastAsia="Arial"/>
                <w:sz w:val="20"/>
                <w:szCs w:val="20"/>
              </w:rPr>
            </w:pPr>
          </w:p>
        </w:tc>
      </w:tr>
      <w:tr w:rsidR="00111B0E" w:rsidRPr="00111B0E" w14:paraId="0F5D3504"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192FBFCF" w14:textId="77777777" w:rsidR="00BA039D" w:rsidRPr="00111B0E" w:rsidRDefault="00BA039D" w:rsidP="00DB1831">
            <w:pPr>
              <w:jc w:val="both"/>
              <w:rPr>
                <w:rFonts w:eastAsia="Arial"/>
                <w:sz w:val="20"/>
                <w:szCs w:val="20"/>
              </w:rPr>
            </w:pPr>
            <w:r w:rsidRPr="00111B0E">
              <w:rPr>
                <w:rFonts w:eastAsia="Arial"/>
                <w:sz w:val="20"/>
                <w:szCs w:val="20"/>
              </w:rPr>
              <w:t xml:space="preserve">f. Where the assessment indicates that a facility will exceed the odour performance criteria prescribed by the EPA, then additional design, management and control strategies for odour mitigation are to be investigated by the proponent and incorporated within the development. </w:t>
            </w:r>
          </w:p>
        </w:tc>
        <w:tc>
          <w:tcPr>
            <w:tcW w:w="3849" w:type="dxa"/>
            <w:vMerge/>
            <w:tcBorders>
              <w:left w:val="nil"/>
              <w:bottom w:val="single" w:sz="8" w:space="0" w:color="auto"/>
              <w:right w:val="single" w:sz="8" w:space="0" w:color="auto"/>
            </w:tcBorders>
            <w:tcMar>
              <w:left w:w="57" w:type="dxa"/>
              <w:right w:w="57" w:type="dxa"/>
            </w:tcMar>
          </w:tcPr>
          <w:p w14:paraId="57DE2D48" w14:textId="77777777" w:rsidR="00BA039D" w:rsidRPr="00111B0E" w:rsidRDefault="00BA039D" w:rsidP="00DB1831">
            <w:pPr>
              <w:rPr>
                <w:rFonts w:eastAsia="Arial"/>
                <w:sz w:val="20"/>
                <w:szCs w:val="20"/>
              </w:rPr>
            </w:pPr>
          </w:p>
        </w:tc>
        <w:tc>
          <w:tcPr>
            <w:tcW w:w="1363" w:type="dxa"/>
            <w:vMerge/>
            <w:tcBorders>
              <w:left w:val="single" w:sz="8" w:space="0" w:color="auto"/>
              <w:bottom w:val="single" w:sz="8" w:space="0" w:color="auto"/>
              <w:right w:val="single" w:sz="8" w:space="0" w:color="auto"/>
            </w:tcBorders>
            <w:tcMar>
              <w:left w:w="57" w:type="dxa"/>
              <w:right w:w="57" w:type="dxa"/>
            </w:tcMar>
          </w:tcPr>
          <w:p w14:paraId="017C0F22" w14:textId="77777777" w:rsidR="00BA039D" w:rsidRPr="00111B0E" w:rsidRDefault="00BA039D" w:rsidP="00DB1831">
            <w:pPr>
              <w:rPr>
                <w:rFonts w:eastAsia="Arial"/>
                <w:sz w:val="20"/>
                <w:szCs w:val="20"/>
              </w:rPr>
            </w:pPr>
          </w:p>
        </w:tc>
      </w:tr>
      <w:tr w:rsidR="00111B0E" w:rsidRPr="00111B0E" w14:paraId="53914127" w14:textId="77777777" w:rsidTr="00DB1831">
        <w:trPr>
          <w:trHeight w:val="300"/>
        </w:trPr>
        <w:tc>
          <w:tcPr>
            <w:tcW w:w="9016" w:type="dxa"/>
            <w:gridSpan w:val="3"/>
            <w:tcBorders>
              <w:top w:val="single" w:sz="8" w:space="0" w:color="auto"/>
              <w:left w:val="single" w:sz="8" w:space="0" w:color="auto"/>
              <w:bottom w:val="single" w:sz="8" w:space="0" w:color="auto"/>
              <w:right w:val="single" w:sz="8" w:space="0" w:color="auto"/>
            </w:tcBorders>
            <w:shd w:val="clear" w:color="auto" w:fill="B4C6E7"/>
            <w:tcMar>
              <w:left w:w="57" w:type="dxa"/>
              <w:right w:w="57" w:type="dxa"/>
            </w:tcMar>
          </w:tcPr>
          <w:p w14:paraId="05C78DA2" w14:textId="77777777" w:rsidR="00BA039D" w:rsidRPr="00111B0E" w:rsidRDefault="00BA039D" w:rsidP="00DB1831">
            <w:pPr>
              <w:rPr>
                <w:rFonts w:eastAsia="Arial"/>
                <w:sz w:val="20"/>
                <w:szCs w:val="20"/>
              </w:rPr>
            </w:pPr>
            <w:r w:rsidRPr="00111B0E">
              <w:rPr>
                <w:rFonts w:eastAsia="Arial"/>
                <w:sz w:val="20"/>
                <w:szCs w:val="20"/>
              </w:rPr>
              <w:t xml:space="preserve">2.9.2.19 Noise Generation </w:t>
            </w:r>
          </w:p>
        </w:tc>
      </w:tr>
      <w:tr w:rsidR="00111B0E" w:rsidRPr="00111B0E" w14:paraId="211E33A2"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067D4755" w14:textId="77777777" w:rsidR="00BA039D" w:rsidRPr="00111B0E" w:rsidRDefault="00BA039D" w:rsidP="00DB1831">
            <w:pPr>
              <w:jc w:val="both"/>
              <w:rPr>
                <w:rFonts w:eastAsia="Arial"/>
                <w:sz w:val="20"/>
                <w:szCs w:val="20"/>
              </w:rPr>
            </w:pPr>
            <w:r w:rsidRPr="00111B0E">
              <w:rPr>
                <w:rFonts w:eastAsia="Arial"/>
                <w:sz w:val="20"/>
                <w:szCs w:val="20"/>
              </w:rPr>
              <w:t xml:space="preserve">a. Acoustic design principles are to be incorporated into the development design. In this regard, industrial noise shall be controlled so that it does not impact upon the amenity of the nearest residential dwelling. </w:t>
            </w:r>
          </w:p>
        </w:tc>
        <w:tc>
          <w:tcPr>
            <w:tcW w:w="3849" w:type="dxa"/>
            <w:tcBorders>
              <w:top w:val="nil"/>
              <w:left w:val="nil"/>
              <w:bottom w:val="single" w:sz="8" w:space="0" w:color="auto"/>
              <w:right w:val="single" w:sz="8" w:space="0" w:color="auto"/>
            </w:tcBorders>
            <w:tcMar>
              <w:left w:w="57" w:type="dxa"/>
              <w:right w:w="57" w:type="dxa"/>
            </w:tcMar>
          </w:tcPr>
          <w:p w14:paraId="0F262EB2" w14:textId="77777777" w:rsidR="00BA039D" w:rsidRPr="00111B0E" w:rsidRDefault="00BA039D" w:rsidP="00DB1831">
            <w:pPr>
              <w:rPr>
                <w:rFonts w:eastAsia="Arial"/>
                <w:sz w:val="20"/>
                <w:szCs w:val="20"/>
              </w:rPr>
            </w:pPr>
            <w:r w:rsidRPr="00111B0E">
              <w:rPr>
                <w:rFonts w:eastAsia="Arial"/>
                <w:sz w:val="20"/>
                <w:szCs w:val="20"/>
              </w:rPr>
              <w:t>Noise emissions from the operation would satisfy the relevant trigger levels at all assessed receivers once the following noise controls for the project are implemented:</w:t>
            </w:r>
          </w:p>
          <w:p w14:paraId="46DA1996" w14:textId="77777777" w:rsidR="00BA039D" w:rsidRPr="00111B0E" w:rsidRDefault="00BA039D" w:rsidP="00BA039D">
            <w:pPr>
              <w:pStyle w:val="ListParagraph"/>
              <w:numPr>
                <w:ilvl w:val="0"/>
                <w:numId w:val="22"/>
              </w:numPr>
              <w:spacing w:after="0"/>
              <w:ind w:left="241" w:hanging="241"/>
              <w:rPr>
                <w:rFonts w:ascii="Arial" w:eastAsia="Arial" w:hAnsi="Arial"/>
                <w:i/>
                <w:iCs/>
                <w:sz w:val="20"/>
                <w:szCs w:val="20"/>
              </w:rPr>
            </w:pPr>
            <w:r w:rsidRPr="00111B0E">
              <w:rPr>
                <w:rFonts w:ascii="Arial" w:eastAsia="Arial" w:hAnsi="Arial"/>
                <w:i/>
                <w:iCs/>
                <w:sz w:val="20"/>
                <w:szCs w:val="20"/>
              </w:rPr>
              <w:t xml:space="preserve">The project is constructed as per the site design and plans, which includes the barrier attenuation provided by the project buildings orientation. </w:t>
            </w:r>
          </w:p>
          <w:p w14:paraId="38146ECD" w14:textId="77777777" w:rsidR="00BA039D" w:rsidRPr="00111B0E" w:rsidRDefault="00BA039D" w:rsidP="00DB1831">
            <w:pPr>
              <w:rPr>
                <w:rFonts w:eastAsia="Arial"/>
                <w:sz w:val="20"/>
                <w:szCs w:val="20"/>
              </w:rPr>
            </w:pPr>
            <w:r w:rsidRPr="00111B0E">
              <w:rPr>
                <w:rFonts w:eastAsia="Arial"/>
                <w:sz w:val="20"/>
                <w:szCs w:val="20"/>
              </w:rPr>
              <w:t>Construction noise will exceed permitted levels and measures during construction are conditioned to mitigate any impacts.</w:t>
            </w:r>
          </w:p>
        </w:tc>
        <w:tc>
          <w:tcPr>
            <w:tcW w:w="1363" w:type="dxa"/>
            <w:tcBorders>
              <w:top w:val="nil"/>
              <w:left w:val="single" w:sz="8" w:space="0" w:color="auto"/>
              <w:bottom w:val="single" w:sz="8" w:space="0" w:color="auto"/>
              <w:right w:val="single" w:sz="8" w:space="0" w:color="auto"/>
            </w:tcBorders>
            <w:tcMar>
              <w:left w:w="57" w:type="dxa"/>
              <w:right w:w="57" w:type="dxa"/>
            </w:tcMar>
          </w:tcPr>
          <w:p w14:paraId="02EB8A1D" w14:textId="77777777" w:rsidR="00BA039D" w:rsidRPr="00111B0E" w:rsidRDefault="00BA039D" w:rsidP="00DB1831">
            <w:pPr>
              <w:jc w:val="center"/>
              <w:rPr>
                <w:rFonts w:eastAsia="Arial"/>
                <w:sz w:val="20"/>
                <w:szCs w:val="20"/>
              </w:rPr>
            </w:pPr>
            <w:r w:rsidRPr="00111B0E">
              <w:rPr>
                <w:rFonts w:eastAsia="Arial"/>
                <w:sz w:val="20"/>
                <w:szCs w:val="20"/>
              </w:rPr>
              <w:t>Yes</w:t>
            </w:r>
          </w:p>
        </w:tc>
      </w:tr>
      <w:tr w:rsidR="00111B0E" w:rsidRPr="00111B0E" w14:paraId="07EB2942"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1EAF9111" w14:textId="77777777" w:rsidR="00BA039D" w:rsidRPr="00111B0E" w:rsidRDefault="00BA039D" w:rsidP="00DB1831">
            <w:pPr>
              <w:jc w:val="both"/>
              <w:rPr>
                <w:rFonts w:eastAsia="Arial"/>
                <w:sz w:val="20"/>
                <w:szCs w:val="20"/>
              </w:rPr>
            </w:pPr>
            <w:r w:rsidRPr="00111B0E">
              <w:rPr>
                <w:rFonts w:eastAsia="Arial"/>
                <w:sz w:val="20"/>
                <w:szCs w:val="20"/>
              </w:rPr>
              <w:t xml:space="preserve">b. Industrial development shall comply with the requirements of the Noise Policy for Industry produced by the EPA in 2017. </w:t>
            </w:r>
          </w:p>
        </w:tc>
        <w:tc>
          <w:tcPr>
            <w:tcW w:w="3849" w:type="dxa"/>
            <w:tcBorders>
              <w:top w:val="single" w:sz="8" w:space="0" w:color="auto"/>
              <w:left w:val="nil"/>
              <w:bottom w:val="single" w:sz="8" w:space="0" w:color="auto"/>
              <w:right w:val="single" w:sz="8" w:space="0" w:color="auto"/>
            </w:tcBorders>
            <w:tcMar>
              <w:left w:w="57" w:type="dxa"/>
              <w:right w:w="57" w:type="dxa"/>
            </w:tcMar>
          </w:tcPr>
          <w:p w14:paraId="505D0108" w14:textId="77777777" w:rsidR="00BA039D" w:rsidRPr="00111B0E" w:rsidRDefault="00BA039D" w:rsidP="00DB1831">
            <w:pPr>
              <w:rPr>
                <w:rFonts w:eastAsia="Arial"/>
                <w:sz w:val="20"/>
                <w:szCs w:val="20"/>
              </w:rPr>
            </w:pPr>
            <w:r w:rsidRPr="00111B0E">
              <w:rPr>
                <w:rFonts w:eastAsia="Arial"/>
                <w:sz w:val="20"/>
                <w:szCs w:val="20"/>
              </w:rPr>
              <w:t>Complies subject to recommended mitigation measures.</w:t>
            </w:r>
          </w:p>
        </w:tc>
        <w:tc>
          <w:tcPr>
            <w:tcW w:w="1363" w:type="dxa"/>
            <w:tcBorders>
              <w:top w:val="single" w:sz="8" w:space="0" w:color="auto"/>
              <w:left w:val="single" w:sz="8" w:space="0" w:color="auto"/>
              <w:bottom w:val="single" w:sz="8" w:space="0" w:color="auto"/>
              <w:right w:val="single" w:sz="8" w:space="0" w:color="auto"/>
            </w:tcBorders>
            <w:tcMar>
              <w:left w:w="57" w:type="dxa"/>
              <w:right w:w="57" w:type="dxa"/>
            </w:tcMar>
          </w:tcPr>
          <w:p w14:paraId="1AFD712A" w14:textId="77777777" w:rsidR="00BA039D" w:rsidRPr="00111B0E" w:rsidRDefault="00BA039D" w:rsidP="00DB1831">
            <w:pPr>
              <w:jc w:val="center"/>
              <w:rPr>
                <w:rFonts w:eastAsia="Arial"/>
                <w:sz w:val="20"/>
                <w:szCs w:val="20"/>
              </w:rPr>
            </w:pPr>
            <w:r w:rsidRPr="00111B0E">
              <w:rPr>
                <w:rFonts w:eastAsia="Arial"/>
                <w:sz w:val="20"/>
                <w:szCs w:val="20"/>
              </w:rPr>
              <w:t>Yes</w:t>
            </w:r>
          </w:p>
        </w:tc>
      </w:tr>
      <w:tr w:rsidR="00111B0E" w:rsidRPr="00111B0E" w14:paraId="51FCFE91"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639A8A03" w14:textId="77777777" w:rsidR="00BA039D" w:rsidRPr="00111B0E" w:rsidRDefault="00BA039D" w:rsidP="00DB1831">
            <w:pPr>
              <w:jc w:val="both"/>
              <w:rPr>
                <w:rFonts w:eastAsia="Arial"/>
                <w:sz w:val="20"/>
                <w:szCs w:val="20"/>
              </w:rPr>
            </w:pPr>
            <w:r w:rsidRPr="00111B0E">
              <w:rPr>
                <w:rFonts w:eastAsia="Arial"/>
                <w:sz w:val="20"/>
                <w:szCs w:val="20"/>
              </w:rPr>
              <w:t xml:space="preserve">c. An Acoustic Report shall be submitted with the Development Application for any industrial development proposal located within 50 metres of a residential property </w:t>
            </w:r>
            <w:r w:rsidRPr="00111B0E">
              <w:rPr>
                <w:rFonts w:eastAsia="Arial"/>
                <w:sz w:val="20"/>
                <w:szCs w:val="20"/>
              </w:rPr>
              <w:lastRenderedPageBreak/>
              <w:t xml:space="preserve">boundary (other than a Manager’s residence on an adjacent industrial site). </w:t>
            </w:r>
          </w:p>
        </w:tc>
        <w:tc>
          <w:tcPr>
            <w:tcW w:w="3849" w:type="dxa"/>
            <w:tcBorders>
              <w:top w:val="single" w:sz="8" w:space="0" w:color="auto"/>
              <w:left w:val="nil"/>
              <w:bottom w:val="single" w:sz="8" w:space="0" w:color="auto"/>
              <w:right w:val="single" w:sz="8" w:space="0" w:color="auto"/>
            </w:tcBorders>
            <w:tcMar>
              <w:left w:w="57" w:type="dxa"/>
              <w:right w:w="57" w:type="dxa"/>
            </w:tcMar>
          </w:tcPr>
          <w:p w14:paraId="3AAD8868" w14:textId="77777777" w:rsidR="00BA039D" w:rsidRPr="00111B0E" w:rsidRDefault="00BA039D" w:rsidP="00DB1831">
            <w:pPr>
              <w:rPr>
                <w:rFonts w:eastAsia="Arial"/>
                <w:sz w:val="20"/>
                <w:szCs w:val="20"/>
              </w:rPr>
            </w:pPr>
            <w:r w:rsidRPr="00111B0E">
              <w:rPr>
                <w:rFonts w:eastAsia="Arial"/>
                <w:sz w:val="20"/>
                <w:szCs w:val="20"/>
              </w:rPr>
              <w:lastRenderedPageBreak/>
              <w:t>The application is accompanied by an acoustic report.</w:t>
            </w:r>
          </w:p>
        </w:tc>
        <w:tc>
          <w:tcPr>
            <w:tcW w:w="1363" w:type="dxa"/>
            <w:tcBorders>
              <w:top w:val="single" w:sz="8" w:space="0" w:color="auto"/>
              <w:left w:val="single" w:sz="8" w:space="0" w:color="auto"/>
              <w:bottom w:val="single" w:sz="8" w:space="0" w:color="auto"/>
              <w:right w:val="single" w:sz="8" w:space="0" w:color="auto"/>
            </w:tcBorders>
            <w:tcMar>
              <w:left w:w="57" w:type="dxa"/>
              <w:right w:w="57" w:type="dxa"/>
            </w:tcMar>
          </w:tcPr>
          <w:p w14:paraId="2E56C62A" w14:textId="77777777" w:rsidR="00BA039D" w:rsidRPr="00111B0E" w:rsidRDefault="00BA039D" w:rsidP="00DB1831">
            <w:pPr>
              <w:jc w:val="center"/>
              <w:rPr>
                <w:rFonts w:eastAsia="Arial"/>
                <w:sz w:val="20"/>
                <w:szCs w:val="20"/>
              </w:rPr>
            </w:pPr>
            <w:r w:rsidRPr="00111B0E">
              <w:rPr>
                <w:rFonts w:eastAsia="Arial"/>
                <w:sz w:val="20"/>
                <w:szCs w:val="20"/>
              </w:rPr>
              <w:t>Yes</w:t>
            </w:r>
          </w:p>
        </w:tc>
      </w:tr>
      <w:tr w:rsidR="00111B0E" w:rsidRPr="00111B0E" w14:paraId="41EBAA76" w14:textId="77777777" w:rsidTr="00DB1831">
        <w:trPr>
          <w:trHeight w:val="300"/>
        </w:trPr>
        <w:tc>
          <w:tcPr>
            <w:tcW w:w="9016" w:type="dxa"/>
            <w:gridSpan w:val="3"/>
            <w:tcBorders>
              <w:top w:val="single" w:sz="8" w:space="0" w:color="auto"/>
              <w:left w:val="single" w:sz="8" w:space="0" w:color="auto"/>
              <w:bottom w:val="single" w:sz="8" w:space="0" w:color="auto"/>
              <w:right w:val="single" w:sz="8" w:space="0" w:color="auto"/>
            </w:tcBorders>
            <w:shd w:val="clear" w:color="auto" w:fill="B4C6E7"/>
            <w:tcMar>
              <w:left w:w="57" w:type="dxa"/>
              <w:right w:w="57" w:type="dxa"/>
            </w:tcMar>
          </w:tcPr>
          <w:p w14:paraId="71BEDB30" w14:textId="77777777" w:rsidR="00BA039D" w:rsidRPr="00111B0E" w:rsidRDefault="00BA039D" w:rsidP="00DB1831">
            <w:pPr>
              <w:rPr>
                <w:rFonts w:eastAsia="Arial"/>
                <w:sz w:val="20"/>
                <w:szCs w:val="20"/>
              </w:rPr>
            </w:pPr>
            <w:r w:rsidRPr="00111B0E">
              <w:rPr>
                <w:rFonts w:eastAsia="Arial"/>
                <w:sz w:val="20"/>
                <w:szCs w:val="20"/>
              </w:rPr>
              <w:t xml:space="preserve">2.9.2.20 Fire Mitigation and Control </w:t>
            </w:r>
          </w:p>
        </w:tc>
      </w:tr>
      <w:tr w:rsidR="00111B0E" w:rsidRPr="00111B0E" w14:paraId="6C21DB91"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08F74B9C" w14:textId="77777777" w:rsidR="00BA039D" w:rsidRPr="00111B0E" w:rsidRDefault="00BA039D" w:rsidP="00DB1831">
            <w:pPr>
              <w:jc w:val="both"/>
              <w:rPr>
                <w:rFonts w:eastAsia="Arial"/>
                <w:sz w:val="20"/>
                <w:szCs w:val="20"/>
              </w:rPr>
            </w:pPr>
            <w:r w:rsidRPr="00111B0E">
              <w:rPr>
                <w:rFonts w:eastAsia="Arial"/>
                <w:sz w:val="20"/>
                <w:szCs w:val="20"/>
              </w:rPr>
              <w:t xml:space="preserve">a. All buildings on land adjoining bushland are designed and located to minimise potential damage due to bushfire. </w:t>
            </w:r>
          </w:p>
        </w:tc>
        <w:tc>
          <w:tcPr>
            <w:tcW w:w="3849" w:type="dxa"/>
            <w:tcBorders>
              <w:top w:val="nil"/>
              <w:left w:val="nil"/>
              <w:bottom w:val="single" w:sz="8" w:space="0" w:color="auto"/>
              <w:right w:val="single" w:sz="8" w:space="0" w:color="auto"/>
            </w:tcBorders>
            <w:tcMar>
              <w:left w:w="57" w:type="dxa"/>
              <w:right w:w="57" w:type="dxa"/>
            </w:tcMar>
          </w:tcPr>
          <w:p w14:paraId="121C51E1" w14:textId="77777777" w:rsidR="00BA039D" w:rsidRPr="00111B0E" w:rsidRDefault="00BA039D" w:rsidP="00DB1831">
            <w:pPr>
              <w:rPr>
                <w:rFonts w:eastAsia="Arial"/>
                <w:sz w:val="20"/>
                <w:szCs w:val="20"/>
              </w:rPr>
            </w:pPr>
            <w:r w:rsidRPr="00111B0E">
              <w:rPr>
                <w:rFonts w:eastAsia="Arial"/>
                <w:sz w:val="20"/>
                <w:szCs w:val="20"/>
              </w:rPr>
              <w:t>The proposal complies with the requirements of PBP 2019 subject to recommended conditions from the RFS.</w:t>
            </w:r>
          </w:p>
        </w:tc>
        <w:tc>
          <w:tcPr>
            <w:tcW w:w="1363" w:type="dxa"/>
            <w:tcBorders>
              <w:top w:val="nil"/>
              <w:left w:val="single" w:sz="8" w:space="0" w:color="auto"/>
              <w:bottom w:val="single" w:sz="8" w:space="0" w:color="auto"/>
              <w:right w:val="single" w:sz="8" w:space="0" w:color="auto"/>
            </w:tcBorders>
            <w:tcMar>
              <w:left w:w="57" w:type="dxa"/>
              <w:right w:w="57" w:type="dxa"/>
            </w:tcMar>
          </w:tcPr>
          <w:p w14:paraId="637DCCAC" w14:textId="77777777" w:rsidR="00BA039D" w:rsidRPr="00111B0E" w:rsidRDefault="00BA039D" w:rsidP="00DB1831">
            <w:pPr>
              <w:jc w:val="center"/>
              <w:rPr>
                <w:rFonts w:eastAsia="Arial"/>
                <w:sz w:val="20"/>
                <w:szCs w:val="20"/>
              </w:rPr>
            </w:pPr>
            <w:r w:rsidRPr="00111B0E">
              <w:rPr>
                <w:rFonts w:eastAsia="Arial"/>
                <w:sz w:val="20"/>
                <w:szCs w:val="20"/>
              </w:rPr>
              <w:t>Yes</w:t>
            </w:r>
          </w:p>
        </w:tc>
      </w:tr>
      <w:tr w:rsidR="00111B0E" w:rsidRPr="00111B0E" w14:paraId="30C9AE39"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69F137E5" w14:textId="77777777" w:rsidR="00BA039D" w:rsidRPr="00111B0E" w:rsidRDefault="00BA039D" w:rsidP="00DB1831">
            <w:pPr>
              <w:jc w:val="both"/>
              <w:rPr>
                <w:rFonts w:eastAsia="Arial"/>
                <w:sz w:val="20"/>
                <w:szCs w:val="20"/>
              </w:rPr>
            </w:pPr>
            <w:r w:rsidRPr="00111B0E">
              <w:rPr>
                <w:rFonts w:eastAsia="Arial"/>
                <w:sz w:val="20"/>
                <w:szCs w:val="20"/>
              </w:rPr>
              <w:t xml:space="preserve">b. Practical measures are implemented to achieve the appropriate level of fuel management and bushfire hazard reduction on the site. </w:t>
            </w:r>
          </w:p>
        </w:tc>
        <w:tc>
          <w:tcPr>
            <w:tcW w:w="3849" w:type="dxa"/>
            <w:tcBorders>
              <w:top w:val="single" w:sz="8" w:space="0" w:color="auto"/>
              <w:left w:val="nil"/>
              <w:bottom w:val="single" w:sz="8" w:space="0" w:color="auto"/>
              <w:right w:val="single" w:sz="8" w:space="0" w:color="auto"/>
            </w:tcBorders>
            <w:tcMar>
              <w:left w:w="57" w:type="dxa"/>
              <w:right w:w="57" w:type="dxa"/>
            </w:tcMar>
          </w:tcPr>
          <w:p w14:paraId="65FA2D85" w14:textId="77777777" w:rsidR="00BA039D" w:rsidRPr="00111B0E" w:rsidRDefault="00BA039D" w:rsidP="00DB1831">
            <w:pPr>
              <w:rPr>
                <w:rFonts w:eastAsia="Arial"/>
                <w:sz w:val="20"/>
                <w:szCs w:val="20"/>
              </w:rPr>
            </w:pPr>
            <w:r w:rsidRPr="00111B0E">
              <w:rPr>
                <w:rFonts w:eastAsia="Arial"/>
                <w:sz w:val="20"/>
                <w:szCs w:val="20"/>
              </w:rPr>
              <w:t>The proposal complies with the requirements of PBP 2019 subject to recommended conditions from the RFS.</w:t>
            </w:r>
          </w:p>
        </w:tc>
        <w:tc>
          <w:tcPr>
            <w:tcW w:w="1363" w:type="dxa"/>
            <w:tcBorders>
              <w:top w:val="single" w:sz="8" w:space="0" w:color="auto"/>
              <w:left w:val="single" w:sz="8" w:space="0" w:color="auto"/>
              <w:bottom w:val="single" w:sz="8" w:space="0" w:color="auto"/>
              <w:right w:val="single" w:sz="8" w:space="0" w:color="auto"/>
            </w:tcBorders>
            <w:tcMar>
              <w:left w:w="57" w:type="dxa"/>
              <w:right w:w="57" w:type="dxa"/>
            </w:tcMar>
          </w:tcPr>
          <w:p w14:paraId="49B145A5" w14:textId="77777777" w:rsidR="00BA039D" w:rsidRPr="00111B0E" w:rsidRDefault="00BA039D" w:rsidP="00DB1831">
            <w:pPr>
              <w:jc w:val="center"/>
              <w:rPr>
                <w:rFonts w:eastAsia="Arial"/>
                <w:sz w:val="20"/>
                <w:szCs w:val="20"/>
              </w:rPr>
            </w:pPr>
            <w:r w:rsidRPr="00111B0E">
              <w:rPr>
                <w:rFonts w:eastAsia="Arial"/>
                <w:sz w:val="20"/>
                <w:szCs w:val="20"/>
              </w:rPr>
              <w:t>Yes</w:t>
            </w:r>
          </w:p>
        </w:tc>
      </w:tr>
      <w:tr w:rsidR="00111B0E" w:rsidRPr="00111B0E" w14:paraId="166A4E7A"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442D8E08" w14:textId="77777777" w:rsidR="00BA039D" w:rsidRPr="00111B0E" w:rsidRDefault="00BA039D" w:rsidP="00DB1831">
            <w:pPr>
              <w:jc w:val="both"/>
              <w:rPr>
                <w:rFonts w:eastAsia="Arial"/>
                <w:sz w:val="20"/>
                <w:szCs w:val="20"/>
              </w:rPr>
            </w:pPr>
            <w:r w:rsidRPr="00111B0E">
              <w:rPr>
                <w:rFonts w:eastAsia="Arial"/>
                <w:sz w:val="20"/>
                <w:szCs w:val="20"/>
              </w:rPr>
              <w:t xml:space="preserve">c. Access for emergency vehicles including fire trucks is provided and easily identified. </w:t>
            </w:r>
          </w:p>
        </w:tc>
        <w:tc>
          <w:tcPr>
            <w:tcW w:w="3849" w:type="dxa"/>
            <w:tcBorders>
              <w:top w:val="single" w:sz="8" w:space="0" w:color="auto"/>
              <w:left w:val="nil"/>
              <w:bottom w:val="single" w:sz="8" w:space="0" w:color="auto"/>
              <w:right w:val="single" w:sz="8" w:space="0" w:color="auto"/>
            </w:tcBorders>
            <w:tcMar>
              <w:left w:w="57" w:type="dxa"/>
              <w:right w:w="57" w:type="dxa"/>
            </w:tcMar>
          </w:tcPr>
          <w:p w14:paraId="22AEB421" w14:textId="77777777" w:rsidR="00BA039D" w:rsidRPr="00111B0E" w:rsidRDefault="00BA039D" w:rsidP="00DB1831">
            <w:pPr>
              <w:rPr>
                <w:rFonts w:eastAsia="Arial"/>
                <w:sz w:val="20"/>
                <w:szCs w:val="20"/>
              </w:rPr>
            </w:pPr>
            <w:r w:rsidRPr="00111B0E">
              <w:rPr>
                <w:rFonts w:eastAsia="Arial"/>
                <w:sz w:val="20"/>
                <w:szCs w:val="20"/>
              </w:rPr>
              <w:t>Complies – access for emergency vehicles is provided around the site.</w:t>
            </w:r>
          </w:p>
        </w:tc>
        <w:tc>
          <w:tcPr>
            <w:tcW w:w="1363" w:type="dxa"/>
            <w:tcBorders>
              <w:top w:val="single" w:sz="8" w:space="0" w:color="auto"/>
              <w:left w:val="single" w:sz="8" w:space="0" w:color="auto"/>
              <w:bottom w:val="single" w:sz="8" w:space="0" w:color="auto"/>
              <w:right w:val="single" w:sz="8" w:space="0" w:color="auto"/>
            </w:tcBorders>
            <w:tcMar>
              <w:left w:w="57" w:type="dxa"/>
              <w:right w:w="57" w:type="dxa"/>
            </w:tcMar>
          </w:tcPr>
          <w:p w14:paraId="23412D0F" w14:textId="77777777" w:rsidR="00BA039D" w:rsidRPr="00111B0E" w:rsidRDefault="00BA039D" w:rsidP="00DB1831">
            <w:pPr>
              <w:jc w:val="center"/>
              <w:rPr>
                <w:rFonts w:eastAsia="Arial"/>
                <w:sz w:val="20"/>
                <w:szCs w:val="20"/>
              </w:rPr>
            </w:pPr>
            <w:r w:rsidRPr="00111B0E">
              <w:rPr>
                <w:rFonts w:eastAsia="Arial"/>
                <w:sz w:val="20"/>
                <w:szCs w:val="20"/>
              </w:rPr>
              <w:t>Yes</w:t>
            </w:r>
          </w:p>
        </w:tc>
      </w:tr>
      <w:tr w:rsidR="00111B0E" w:rsidRPr="00111B0E" w14:paraId="3F2540BB"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07515060" w14:textId="77777777" w:rsidR="00BA039D" w:rsidRPr="00111B0E" w:rsidRDefault="00BA039D" w:rsidP="00DB1831">
            <w:pPr>
              <w:jc w:val="both"/>
              <w:rPr>
                <w:rFonts w:eastAsia="Arial"/>
                <w:sz w:val="20"/>
                <w:szCs w:val="20"/>
              </w:rPr>
            </w:pPr>
            <w:r w:rsidRPr="00111B0E">
              <w:rPr>
                <w:rFonts w:eastAsia="Arial"/>
                <w:sz w:val="20"/>
                <w:szCs w:val="20"/>
              </w:rPr>
              <w:t xml:space="preserve">d. Water hydrants are clearly marked and accessible. </w:t>
            </w:r>
          </w:p>
        </w:tc>
        <w:tc>
          <w:tcPr>
            <w:tcW w:w="3849" w:type="dxa"/>
            <w:tcBorders>
              <w:top w:val="single" w:sz="8" w:space="0" w:color="auto"/>
              <w:left w:val="nil"/>
              <w:bottom w:val="single" w:sz="8" w:space="0" w:color="auto"/>
              <w:right w:val="single" w:sz="8" w:space="0" w:color="auto"/>
            </w:tcBorders>
            <w:tcMar>
              <w:left w:w="57" w:type="dxa"/>
              <w:right w:w="57" w:type="dxa"/>
            </w:tcMar>
          </w:tcPr>
          <w:p w14:paraId="5585333D" w14:textId="77777777" w:rsidR="00BA039D" w:rsidRPr="00111B0E" w:rsidRDefault="00BA039D" w:rsidP="00DB1831">
            <w:pPr>
              <w:rPr>
                <w:rFonts w:eastAsia="Arial"/>
                <w:sz w:val="20"/>
                <w:szCs w:val="20"/>
              </w:rPr>
            </w:pPr>
            <w:r w:rsidRPr="00111B0E">
              <w:rPr>
                <w:rFonts w:eastAsia="Arial"/>
                <w:sz w:val="20"/>
                <w:szCs w:val="20"/>
              </w:rPr>
              <w:t xml:space="preserve">Water hydrants are accessible in Pinnacle Place and </w:t>
            </w:r>
            <w:proofErr w:type="spellStart"/>
            <w:r w:rsidRPr="00111B0E">
              <w:rPr>
                <w:rFonts w:eastAsia="Arial"/>
                <w:sz w:val="20"/>
                <w:szCs w:val="20"/>
              </w:rPr>
              <w:t>Myoora</w:t>
            </w:r>
            <w:proofErr w:type="spellEnd"/>
            <w:r w:rsidRPr="00111B0E">
              <w:rPr>
                <w:rFonts w:eastAsia="Arial"/>
                <w:sz w:val="20"/>
                <w:szCs w:val="20"/>
              </w:rPr>
              <w:t xml:space="preserve"> Road</w:t>
            </w:r>
          </w:p>
        </w:tc>
        <w:tc>
          <w:tcPr>
            <w:tcW w:w="1363" w:type="dxa"/>
            <w:tcBorders>
              <w:top w:val="single" w:sz="8" w:space="0" w:color="auto"/>
              <w:left w:val="single" w:sz="8" w:space="0" w:color="auto"/>
              <w:bottom w:val="single" w:sz="8" w:space="0" w:color="auto"/>
              <w:right w:val="single" w:sz="8" w:space="0" w:color="auto"/>
            </w:tcBorders>
            <w:tcMar>
              <w:left w:w="57" w:type="dxa"/>
              <w:right w:w="57" w:type="dxa"/>
            </w:tcMar>
          </w:tcPr>
          <w:p w14:paraId="720B861F" w14:textId="77777777" w:rsidR="00BA039D" w:rsidRPr="00111B0E" w:rsidRDefault="00BA039D" w:rsidP="00DB1831">
            <w:pPr>
              <w:jc w:val="center"/>
              <w:rPr>
                <w:rFonts w:eastAsia="Arial"/>
                <w:sz w:val="20"/>
                <w:szCs w:val="20"/>
              </w:rPr>
            </w:pPr>
            <w:r w:rsidRPr="00111B0E">
              <w:rPr>
                <w:rFonts w:eastAsia="Arial"/>
                <w:sz w:val="20"/>
                <w:szCs w:val="20"/>
              </w:rPr>
              <w:t>Yes</w:t>
            </w:r>
          </w:p>
        </w:tc>
      </w:tr>
      <w:tr w:rsidR="00111B0E" w:rsidRPr="00111B0E" w14:paraId="00DB1EF0"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13312E50" w14:textId="77777777" w:rsidR="00BA039D" w:rsidRPr="00111B0E" w:rsidRDefault="00BA039D" w:rsidP="00DB1831">
            <w:pPr>
              <w:jc w:val="both"/>
              <w:rPr>
                <w:rFonts w:eastAsia="Arial"/>
                <w:sz w:val="20"/>
                <w:szCs w:val="20"/>
              </w:rPr>
            </w:pPr>
            <w:r w:rsidRPr="00111B0E">
              <w:rPr>
                <w:rFonts w:eastAsia="Arial"/>
                <w:sz w:val="20"/>
                <w:szCs w:val="20"/>
              </w:rPr>
              <w:t xml:space="preserve">e. Flammable and other materials likely to act as fire accelerants are located and stored in a manner to minimise the risk of contact with fire. </w:t>
            </w:r>
          </w:p>
        </w:tc>
        <w:tc>
          <w:tcPr>
            <w:tcW w:w="3849" w:type="dxa"/>
            <w:tcBorders>
              <w:top w:val="single" w:sz="8" w:space="0" w:color="auto"/>
              <w:left w:val="nil"/>
              <w:bottom w:val="single" w:sz="8" w:space="0" w:color="auto"/>
              <w:right w:val="single" w:sz="8" w:space="0" w:color="auto"/>
            </w:tcBorders>
            <w:tcMar>
              <w:left w:w="57" w:type="dxa"/>
              <w:right w:w="57" w:type="dxa"/>
            </w:tcMar>
          </w:tcPr>
          <w:p w14:paraId="60CA6783" w14:textId="77777777" w:rsidR="00BA039D" w:rsidRPr="00111B0E" w:rsidRDefault="00BA039D" w:rsidP="00DB1831">
            <w:pPr>
              <w:rPr>
                <w:rFonts w:eastAsia="Arial"/>
                <w:sz w:val="20"/>
                <w:szCs w:val="20"/>
              </w:rPr>
            </w:pPr>
            <w:r w:rsidRPr="00111B0E">
              <w:rPr>
                <w:rFonts w:eastAsia="Arial"/>
                <w:sz w:val="20"/>
                <w:szCs w:val="20"/>
              </w:rPr>
              <w:t>No flammable goods are proposed to be stored on-site.</w:t>
            </w:r>
          </w:p>
          <w:p w14:paraId="4FF1EC1F" w14:textId="77777777" w:rsidR="00BA039D" w:rsidRPr="00111B0E" w:rsidRDefault="00BA039D" w:rsidP="00DB1831">
            <w:pPr>
              <w:rPr>
                <w:rFonts w:eastAsia="Arial"/>
                <w:sz w:val="20"/>
                <w:szCs w:val="20"/>
              </w:rPr>
            </w:pPr>
          </w:p>
        </w:tc>
        <w:tc>
          <w:tcPr>
            <w:tcW w:w="1363" w:type="dxa"/>
            <w:tcBorders>
              <w:top w:val="single" w:sz="8" w:space="0" w:color="auto"/>
              <w:left w:val="single" w:sz="8" w:space="0" w:color="auto"/>
              <w:bottom w:val="single" w:sz="8" w:space="0" w:color="auto"/>
              <w:right w:val="single" w:sz="8" w:space="0" w:color="auto"/>
            </w:tcBorders>
            <w:tcMar>
              <w:left w:w="57" w:type="dxa"/>
              <w:right w:w="57" w:type="dxa"/>
            </w:tcMar>
          </w:tcPr>
          <w:p w14:paraId="0EFC51CF" w14:textId="77777777" w:rsidR="00BA039D" w:rsidRPr="00111B0E" w:rsidRDefault="00BA039D" w:rsidP="00DB1831">
            <w:pPr>
              <w:jc w:val="center"/>
              <w:rPr>
                <w:rFonts w:eastAsia="Arial"/>
                <w:sz w:val="20"/>
                <w:szCs w:val="20"/>
              </w:rPr>
            </w:pPr>
            <w:r w:rsidRPr="00111B0E">
              <w:rPr>
                <w:rFonts w:eastAsia="Arial"/>
                <w:sz w:val="20"/>
                <w:szCs w:val="20"/>
              </w:rPr>
              <w:t>Yes</w:t>
            </w:r>
          </w:p>
        </w:tc>
      </w:tr>
      <w:tr w:rsidR="00111B0E" w:rsidRPr="00111B0E" w14:paraId="70B880AE"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713E7B28" w14:textId="77777777" w:rsidR="00BA039D" w:rsidRPr="00111B0E" w:rsidRDefault="00BA039D" w:rsidP="00DB1831">
            <w:pPr>
              <w:jc w:val="both"/>
              <w:rPr>
                <w:rFonts w:eastAsia="Arial"/>
                <w:sz w:val="20"/>
                <w:szCs w:val="20"/>
              </w:rPr>
            </w:pPr>
            <w:r w:rsidRPr="00111B0E">
              <w:rPr>
                <w:rFonts w:eastAsia="Arial"/>
                <w:sz w:val="20"/>
                <w:szCs w:val="20"/>
              </w:rPr>
              <w:t xml:space="preserve">f. Flammable materials shall be stored in accordance with relevant guidelines produced by the Department of Planning and Infrastructure and </w:t>
            </w:r>
            <w:proofErr w:type="spellStart"/>
            <w:r w:rsidRPr="00111B0E">
              <w:rPr>
                <w:rFonts w:eastAsia="Arial"/>
                <w:sz w:val="20"/>
                <w:szCs w:val="20"/>
              </w:rPr>
              <w:t>WorkCover</w:t>
            </w:r>
            <w:proofErr w:type="spellEnd"/>
            <w:r w:rsidRPr="00111B0E">
              <w:rPr>
                <w:rFonts w:eastAsia="Arial"/>
                <w:sz w:val="20"/>
                <w:szCs w:val="20"/>
              </w:rPr>
              <w:t xml:space="preserve"> requirements. </w:t>
            </w:r>
          </w:p>
        </w:tc>
        <w:tc>
          <w:tcPr>
            <w:tcW w:w="3849" w:type="dxa"/>
            <w:tcBorders>
              <w:top w:val="single" w:sz="8" w:space="0" w:color="auto"/>
              <w:left w:val="nil"/>
              <w:bottom w:val="single" w:sz="8" w:space="0" w:color="auto"/>
              <w:right w:val="single" w:sz="8" w:space="0" w:color="auto"/>
            </w:tcBorders>
            <w:tcMar>
              <w:left w:w="57" w:type="dxa"/>
              <w:right w:w="57" w:type="dxa"/>
            </w:tcMar>
          </w:tcPr>
          <w:p w14:paraId="0507A08D" w14:textId="77777777" w:rsidR="00BA039D" w:rsidRPr="00111B0E" w:rsidRDefault="00BA039D" w:rsidP="00DB1831">
            <w:pPr>
              <w:rPr>
                <w:rFonts w:eastAsia="Arial"/>
                <w:sz w:val="20"/>
                <w:szCs w:val="20"/>
              </w:rPr>
            </w:pPr>
            <w:r w:rsidRPr="00111B0E">
              <w:rPr>
                <w:rFonts w:eastAsia="Arial"/>
                <w:sz w:val="20"/>
                <w:szCs w:val="20"/>
              </w:rPr>
              <w:t>Noted</w:t>
            </w:r>
          </w:p>
        </w:tc>
        <w:tc>
          <w:tcPr>
            <w:tcW w:w="1363" w:type="dxa"/>
            <w:tcBorders>
              <w:top w:val="single" w:sz="8" w:space="0" w:color="auto"/>
              <w:left w:val="single" w:sz="8" w:space="0" w:color="auto"/>
              <w:bottom w:val="single" w:sz="8" w:space="0" w:color="auto"/>
              <w:right w:val="single" w:sz="8" w:space="0" w:color="auto"/>
            </w:tcBorders>
            <w:tcMar>
              <w:left w:w="57" w:type="dxa"/>
              <w:right w:w="57" w:type="dxa"/>
            </w:tcMar>
          </w:tcPr>
          <w:p w14:paraId="10A6F959" w14:textId="77777777" w:rsidR="00BA039D" w:rsidRPr="00111B0E" w:rsidRDefault="00BA039D" w:rsidP="00DB1831">
            <w:pPr>
              <w:rPr>
                <w:rFonts w:eastAsia="Arial"/>
                <w:sz w:val="20"/>
                <w:szCs w:val="20"/>
              </w:rPr>
            </w:pPr>
            <w:r w:rsidRPr="00111B0E">
              <w:rPr>
                <w:rFonts w:eastAsia="Arial"/>
                <w:sz w:val="20"/>
                <w:szCs w:val="20"/>
              </w:rPr>
              <w:t xml:space="preserve"> </w:t>
            </w:r>
          </w:p>
        </w:tc>
      </w:tr>
      <w:tr w:rsidR="00111B0E" w:rsidRPr="00111B0E" w14:paraId="78A047BD" w14:textId="77777777" w:rsidTr="00DB1831">
        <w:trPr>
          <w:trHeight w:val="300"/>
        </w:trPr>
        <w:tc>
          <w:tcPr>
            <w:tcW w:w="9016" w:type="dxa"/>
            <w:gridSpan w:val="3"/>
            <w:tcBorders>
              <w:top w:val="single" w:sz="8" w:space="0" w:color="auto"/>
              <w:left w:val="single" w:sz="8" w:space="0" w:color="auto"/>
              <w:bottom w:val="single" w:sz="8" w:space="0" w:color="auto"/>
              <w:right w:val="single" w:sz="8" w:space="0" w:color="auto"/>
            </w:tcBorders>
            <w:shd w:val="clear" w:color="auto" w:fill="B4C6E7"/>
            <w:tcMar>
              <w:left w:w="57" w:type="dxa"/>
              <w:right w:w="57" w:type="dxa"/>
            </w:tcMar>
          </w:tcPr>
          <w:p w14:paraId="712D79A3" w14:textId="77777777" w:rsidR="00BA039D" w:rsidRPr="00111B0E" w:rsidRDefault="00BA039D" w:rsidP="00DB1831">
            <w:pPr>
              <w:rPr>
                <w:rFonts w:eastAsia="Arial"/>
                <w:sz w:val="20"/>
                <w:szCs w:val="20"/>
              </w:rPr>
            </w:pPr>
            <w:r w:rsidRPr="00111B0E">
              <w:rPr>
                <w:rFonts w:eastAsia="Arial"/>
                <w:sz w:val="20"/>
                <w:szCs w:val="20"/>
              </w:rPr>
              <w:t xml:space="preserve">2.9.2.21 Waste Minimisation and Disposal </w:t>
            </w:r>
          </w:p>
        </w:tc>
      </w:tr>
      <w:tr w:rsidR="00111B0E" w:rsidRPr="00111B0E" w14:paraId="67A4EFC8"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37ED22A9" w14:textId="77777777" w:rsidR="00BA039D" w:rsidRPr="00111B0E" w:rsidRDefault="00BA039D" w:rsidP="00DB1831">
            <w:pPr>
              <w:rPr>
                <w:rFonts w:eastAsia="Arial"/>
                <w:sz w:val="20"/>
                <w:szCs w:val="20"/>
              </w:rPr>
            </w:pPr>
            <w:r w:rsidRPr="00111B0E">
              <w:rPr>
                <w:rFonts w:eastAsia="Arial"/>
                <w:sz w:val="20"/>
                <w:szCs w:val="20"/>
              </w:rPr>
              <w:t xml:space="preserve">a. Waste storage and disposal is to be carried out in accordance with a site and use specific Waste Management Plan which shall be prepared and submitted with the Development Application. </w:t>
            </w:r>
          </w:p>
        </w:tc>
        <w:tc>
          <w:tcPr>
            <w:tcW w:w="3849" w:type="dxa"/>
            <w:tcBorders>
              <w:top w:val="nil"/>
              <w:left w:val="nil"/>
              <w:bottom w:val="single" w:sz="8" w:space="0" w:color="auto"/>
              <w:right w:val="single" w:sz="8" w:space="0" w:color="auto"/>
            </w:tcBorders>
            <w:tcMar>
              <w:left w:w="57" w:type="dxa"/>
              <w:right w:w="57" w:type="dxa"/>
            </w:tcMar>
          </w:tcPr>
          <w:p w14:paraId="1F5770C2" w14:textId="77777777" w:rsidR="00BA039D" w:rsidRPr="00111B0E" w:rsidRDefault="00BA039D" w:rsidP="00DB1831">
            <w:pPr>
              <w:rPr>
                <w:rFonts w:eastAsia="Arial"/>
                <w:sz w:val="20"/>
                <w:szCs w:val="20"/>
              </w:rPr>
            </w:pPr>
            <w:r w:rsidRPr="00111B0E">
              <w:rPr>
                <w:rFonts w:eastAsia="Arial"/>
                <w:sz w:val="20"/>
                <w:szCs w:val="20"/>
              </w:rPr>
              <w:t>A site specific Waste Management Plan has been provided for the application.</w:t>
            </w:r>
          </w:p>
        </w:tc>
        <w:tc>
          <w:tcPr>
            <w:tcW w:w="1363" w:type="dxa"/>
            <w:tcBorders>
              <w:top w:val="nil"/>
              <w:left w:val="single" w:sz="8" w:space="0" w:color="auto"/>
              <w:bottom w:val="single" w:sz="8" w:space="0" w:color="auto"/>
              <w:right w:val="single" w:sz="8" w:space="0" w:color="auto"/>
            </w:tcBorders>
            <w:tcMar>
              <w:left w:w="57" w:type="dxa"/>
              <w:right w:w="57" w:type="dxa"/>
            </w:tcMar>
          </w:tcPr>
          <w:p w14:paraId="788D8143" w14:textId="77777777" w:rsidR="00BA039D" w:rsidRPr="00111B0E" w:rsidRDefault="00BA039D" w:rsidP="00DB1831">
            <w:pPr>
              <w:jc w:val="center"/>
              <w:rPr>
                <w:rFonts w:eastAsia="Arial"/>
                <w:sz w:val="20"/>
                <w:szCs w:val="20"/>
              </w:rPr>
            </w:pPr>
            <w:r w:rsidRPr="00111B0E">
              <w:rPr>
                <w:rFonts w:eastAsia="Arial"/>
                <w:sz w:val="20"/>
                <w:szCs w:val="20"/>
              </w:rPr>
              <w:t>Yes</w:t>
            </w:r>
          </w:p>
        </w:tc>
      </w:tr>
      <w:tr w:rsidR="00111B0E" w:rsidRPr="00111B0E" w14:paraId="32671EF9"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3D8FC304" w14:textId="77777777" w:rsidR="00BA039D" w:rsidRPr="00111B0E" w:rsidRDefault="00BA039D" w:rsidP="00DB1831">
            <w:pPr>
              <w:rPr>
                <w:rFonts w:eastAsia="Arial"/>
                <w:sz w:val="20"/>
                <w:szCs w:val="20"/>
              </w:rPr>
            </w:pPr>
            <w:r w:rsidRPr="00111B0E">
              <w:rPr>
                <w:rFonts w:eastAsia="Arial"/>
                <w:sz w:val="20"/>
                <w:szCs w:val="20"/>
              </w:rPr>
              <w:t xml:space="preserve">b. The requirements for a Waste Management Plan are identified in Chapter 2.14 – Waste Management and Council’s Waste Control Guidelines </w:t>
            </w:r>
          </w:p>
        </w:tc>
        <w:tc>
          <w:tcPr>
            <w:tcW w:w="3849" w:type="dxa"/>
            <w:tcBorders>
              <w:top w:val="single" w:sz="8" w:space="0" w:color="auto"/>
              <w:left w:val="nil"/>
              <w:bottom w:val="single" w:sz="8" w:space="0" w:color="auto"/>
              <w:right w:val="single" w:sz="8" w:space="0" w:color="auto"/>
            </w:tcBorders>
            <w:tcMar>
              <w:left w:w="57" w:type="dxa"/>
              <w:right w:w="57" w:type="dxa"/>
            </w:tcMar>
          </w:tcPr>
          <w:p w14:paraId="4F3957DB" w14:textId="77777777" w:rsidR="00BA039D" w:rsidRPr="00111B0E" w:rsidRDefault="00BA039D" w:rsidP="00DB1831">
            <w:pPr>
              <w:rPr>
                <w:rFonts w:eastAsia="Arial"/>
                <w:sz w:val="20"/>
                <w:szCs w:val="20"/>
              </w:rPr>
            </w:pPr>
            <w:r w:rsidRPr="00111B0E">
              <w:rPr>
                <w:rFonts w:eastAsia="Arial"/>
                <w:sz w:val="20"/>
                <w:szCs w:val="20"/>
              </w:rPr>
              <w:t>Noted – the proposal complies with Council’s guidelines.</w:t>
            </w:r>
          </w:p>
        </w:tc>
        <w:tc>
          <w:tcPr>
            <w:tcW w:w="1363" w:type="dxa"/>
            <w:tcBorders>
              <w:top w:val="single" w:sz="8" w:space="0" w:color="auto"/>
              <w:left w:val="single" w:sz="8" w:space="0" w:color="auto"/>
              <w:bottom w:val="single" w:sz="8" w:space="0" w:color="auto"/>
              <w:right w:val="single" w:sz="8" w:space="0" w:color="auto"/>
            </w:tcBorders>
            <w:tcMar>
              <w:left w:w="57" w:type="dxa"/>
              <w:right w:w="57" w:type="dxa"/>
            </w:tcMar>
          </w:tcPr>
          <w:p w14:paraId="65EC3982" w14:textId="77777777" w:rsidR="00BA039D" w:rsidRPr="00111B0E" w:rsidRDefault="00BA039D" w:rsidP="00DB1831">
            <w:pPr>
              <w:jc w:val="center"/>
              <w:rPr>
                <w:rFonts w:eastAsia="Arial"/>
                <w:sz w:val="20"/>
                <w:szCs w:val="20"/>
              </w:rPr>
            </w:pPr>
            <w:r w:rsidRPr="00111B0E">
              <w:rPr>
                <w:rFonts w:eastAsia="Arial"/>
                <w:sz w:val="20"/>
                <w:szCs w:val="20"/>
              </w:rPr>
              <w:t>Yes</w:t>
            </w:r>
          </w:p>
        </w:tc>
      </w:tr>
      <w:tr w:rsidR="00111B0E" w:rsidRPr="00111B0E" w14:paraId="019668B8" w14:textId="77777777" w:rsidTr="00DB1831">
        <w:trPr>
          <w:trHeight w:val="300"/>
        </w:trPr>
        <w:tc>
          <w:tcPr>
            <w:tcW w:w="9016" w:type="dxa"/>
            <w:gridSpan w:val="3"/>
            <w:tcBorders>
              <w:top w:val="single" w:sz="8" w:space="0" w:color="auto"/>
              <w:left w:val="single" w:sz="8" w:space="0" w:color="auto"/>
              <w:bottom w:val="single" w:sz="8" w:space="0" w:color="auto"/>
              <w:right w:val="single" w:sz="8" w:space="0" w:color="auto"/>
            </w:tcBorders>
            <w:shd w:val="clear" w:color="auto" w:fill="B4C6E7"/>
            <w:tcMar>
              <w:left w:w="57" w:type="dxa"/>
              <w:right w:w="57" w:type="dxa"/>
            </w:tcMar>
          </w:tcPr>
          <w:p w14:paraId="391BFBC4" w14:textId="77777777" w:rsidR="00BA039D" w:rsidRPr="00111B0E" w:rsidRDefault="00BA039D" w:rsidP="00DB1831">
            <w:pPr>
              <w:rPr>
                <w:rFonts w:eastAsia="Arial"/>
                <w:sz w:val="20"/>
                <w:szCs w:val="20"/>
              </w:rPr>
            </w:pPr>
            <w:r w:rsidRPr="00111B0E">
              <w:rPr>
                <w:rFonts w:eastAsia="Arial"/>
                <w:sz w:val="20"/>
                <w:szCs w:val="20"/>
              </w:rPr>
              <w:t xml:space="preserve">2.9.2.22 Contaminated Sites </w:t>
            </w:r>
          </w:p>
        </w:tc>
      </w:tr>
      <w:tr w:rsidR="00111B0E" w:rsidRPr="00111B0E" w14:paraId="3C3C642F"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023C1E82" w14:textId="77777777" w:rsidR="00BA039D" w:rsidRPr="00111B0E" w:rsidRDefault="00BA039D" w:rsidP="00DB1831">
            <w:pPr>
              <w:jc w:val="both"/>
              <w:rPr>
                <w:rFonts w:eastAsia="Arial"/>
                <w:sz w:val="20"/>
                <w:szCs w:val="20"/>
              </w:rPr>
            </w:pPr>
            <w:r w:rsidRPr="00111B0E">
              <w:rPr>
                <w:rFonts w:eastAsia="Arial"/>
                <w:sz w:val="20"/>
                <w:szCs w:val="20"/>
              </w:rPr>
              <w:t xml:space="preserve">a. The level of risk from potentially contaminated land or contaminated land is to be accurately determined and an appropriate treatment is determined and implemented in conjunction with </w:t>
            </w:r>
          </w:p>
        </w:tc>
        <w:tc>
          <w:tcPr>
            <w:tcW w:w="3849" w:type="dxa"/>
            <w:tcBorders>
              <w:top w:val="nil"/>
              <w:left w:val="nil"/>
              <w:bottom w:val="single" w:sz="8" w:space="0" w:color="auto"/>
              <w:right w:val="single" w:sz="8" w:space="0" w:color="auto"/>
            </w:tcBorders>
            <w:tcMar>
              <w:left w:w="57" w:type="dxa"/>
              <w:right w:w="57" w:type="dxa"/>
            </w:tcMar>
          </w:tcPr>
          <w:p w14:paraId="576B1587" w14:textId="77777777" w:rsidR="00BA039D" w:rsidRPr="00111B0E" w:rsidRDefault="00BA039D" w:rsidP="00DB1831">
            <w:pPr>
              <w:rPr>
                <w:rFonts w:eastAsia="Arial"/>
                <w:sz w:val="20"/>
                <w:szCs w:val="20"/>
              </w:rPr>
            </w:pPr>
            <w:r w:rsidRPr="00111B0E">
              <w:rPr>
                <w:rFonts w:eastAsia="Arial"/>
                <w:sz w:val="20"/>
                <w:szCs w:val="20"/>
              </w:rPr>
              <w:t>The applicant has provided by a PSI and DSI. The DSI concluded the site has not been significantly contaminated and is suitable for the proposed development. Conditions have been recommended.</w:t>
            </w:r>
          </w:p>
        </w:tc>
        <w:tc>
          <w:tcPr>
            <w:tcW w:w="1363" w:type="dxa"/>
            <w:tcBorders>
              <w:top w:val="nil"/>
              <w:left w:val="single" w:sz="8" w:space="0" w:color="auto"/>
              <w:bottom w:val="single" w:sz="8" w:space="0" w:color="auto"/>
              <w:right w:val="single" w:sz="8" w:space="0" w:color="auto"/>
            </w:tcBorders>
            <w:tcMar>
              <w:left w:w="57" w:type="dxa"/>
              <w:right w:w="57" w:type="dxa"/>
            </w:tcMar>
          </w:tcPr>
          <w:p w14:paraId="4225B924" w14:textId="77777777" w:rsidR="00BA039D" w:rsidRPr="00111B0E" w:rsidRDefault="00BA039D" w:rsidP="00DB1831">
            <w:pPr>
              <w:jc w:val="center"/>
              <w:rPr>
                <w:rFonts w:eastAsia="Arial"/>
                <w:sz w:val="20"/>
                <w:szCs w:val="20"/>
              </w:rPr>
            </w:pPr>
            <w:r w:rsidRPr="00111B0E">
              <w:rPr>
                <w:rFonts w:eastAsia="Arial"/>
                <w:sz w:val="20"/>
                <w:szCs w:val="20"/>
              </w:rPr>
              <w:t>Yes</w:t>
            </w:r>
          </w:p>
        </w:tc>
      </w:tr>
      <w:tr w:rsidR="00111B0E" w:rsidRPr="00111B0E" w14:paraId="2B44B2F0"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73DC2B33" w14:textId="77777777" w:rsidR="00BA039D" w:rsidRPr="00111B0E" w:rsidRDefault="00BA039D" w:rsidP="00DB1831">
            <w:pPr>
              <w:jc w:val="both"/>
              <w:rPr>
                <w:rFonts w:eastAsia="Arial"/>
                <w:i/>
                <w:iCs/>
                <w:sz w:val="20"/>
                <w:szCs w:val="20"/>
              </w:rPr>
            </w:pPr>
            <w:r w:rsidRPr="00111B0E">
              <w:rPr>
                <w:rFonts w:eastAsia="Arial"/>
                <w:sz w:val="20"/>
                <w:szCs w:val="20"/>
              </w:rPr>
              <w:t xml:space="preserve">b. Any application for industrial development shall comply with the provisions of </w:t>
            </w:r>
            <w:r w:rsidRPr="00111B0E">
              <w:rPr>
                <w:rFonts w:eastAsia="Arial"/>
                <w:i/>
                <w:iCs/>
                <w:sz w:val="20"/>
                <w:szCs w:val="20"/>
              </w:rPr>
              <w:t>State Environmental Planning Policy (Resilience and Hazards) 2021.</w:t>
            </w:r>
          </w:p>
        </w:tc>
        <w:tc>
          <w:tcPr>
            <w:tcW w:w="3849" w:type="dxa"/>
            <w:tcBorders>
              <w:top w:val="single" w:sz="8" w:space="0" w:color="auto"/>
              <w:left w:val="nil"/>
              <w:bottom w:val="single" w:sz="8" w:space="0" w:color="auto"/>
              <w:right w:val="single" w:sz="8" w:space="0" w:color="auto"/>
            </w:tcBorders>
            <w:tcMar>
              <w:left w:w="57" w:type="dxa"/>
              <w:right w:w="57" w:type="dxa"/>
            </w:tcMar>
          </w:tcPr>
          <w:p w14:paraId="60723258" w14:textId="77777777" w:rsidR="00BA039D" w:rsidRPr="00111B0E" w:rsidRDefault="00BA039D" w:rsidP="00DB1831">
            <w:pPr>
              <w:rPr>
                <w:rFonts w:eastAsia="Arial"/>
                <w:sz w:val="20"/>
                <w:szCs w:val="20"/>
              </w:rPr>
            </w:pPr>
            <w:r w:rsidRPr="00111B0E">
              <w:rPr>
                <w:rFonts w:eastAsia="Arial"/>
                <w:sz w:val="20"/>
                <w:szCs w:val="20"/>
              </w:rPr>
              <w:t>The SEPP has been adequately addressed.</w:t>
            </w:r>
          </w:p>
        </w:tc>
        <w:tc>
          <w:tcPr>
            <w:tcW w:w="1363" w:type="dxa"/>
            <w:tcBorders>
              <w:top w:val="single" w:sz="8" w:space="0" w:color="auto"/>
              <w:left w:val="single" w:sz="8" w:space="0" w:color="auto"/>
              <w:bottom w:val="single" w:sz="8" w:space="0" w:color="auto"/>
              <w:right w:val="single" w:sz="8" w:space="0" w:color="auto"/>
            </w:tcBorders>
            <w:tcMar>
              <w:left w:w="57" w:type="dxa"/>
              <w:right w:w="57" w:type="dxa"/>
            </w:tcMar>
          </w:tcPr>
          <w:p w14:paraId="18024CB0" w14:textId="77777777" w:rsidR="00BA039D" w:rsidRPr="00111B0E" w:rsidRDefault="00BA039D" w:rsidP="00DB1831">
            <w:pPr>
              <w:jc w:val="center"/>
              <w:rPr>
                <w:rFonts w:eastAsia="Arial"/>
                <w:sz w:val="20"/>
                <w:szCs w:val="20"/>
              </w:rPr>
            </w:pPr>
            <w:r w:rsidRPr="00111B0E">
              <w:rPr>
                <w:rFonts w:eastAsia="Arial"/>
                <w:sz w:val="20"/>
                <w:szCs w:val="20"/>
              </w:rPr>
              <w:t>Yes</w:t>
            </w:r>
          </w:p>
        </w:tc>
      </w:tr>
      <w:tr w:rsidR="00111B0E" w:rsidRPr="00111B0E" w14:paraId="3546F9F6" w14:textId="77777777" w:rsidTr="00DB1831">
        <w:trPr>
          <w:trHeight w:val="300"/>
        </w:trPr>
        <w:tc>
          <w:tcPr>
            <w:tcW w:w="9016" w:type="dxa"/>
            <w:gridSpan w:val="3"/>
            <w:tcBorders>
              <w:top w:val="single" w:sz="8" w:space="0" w:color="auto"/>
              <w:left w:val="single" w:sz="8" w:space="0" w:color="auto"/>
              <w:bottom w:val="single" w:sz="8" w:space="0" w:color="auto"/>
              <w:right w:val="single" w:sz="8" w:space="0" w:color="auto"/>
            </w:tcBorders>
            <w:shd w:val="clear" w:color="auto" w:fill="B4C6E7"/>
            <w:tcMar>
              <w:left w:w="57" w:type="dxa"/>
              <w:right w:w="57" w:type="dxa"/>
            </w:tcMar>
          </w:tcPr>
          <w:p w14:paraId="0591611B" w14:textId="77777777" w:rsidR="00BA039D" w:rsidRPr="00111B0E" w:rsidRDefault="00BA039D" w:rsidP="00DB1831">
            <w:pPr>
              <w:rPr>
                <w:rFonts w:eastAsia="Arial"/>
                <w:sz w:val="20"/>
                <w:szCs w:val="20"/>
              </w:rPr>
            </w:pPr>
            <w:r w:rsidRPr="00111B0E">
              <w:rPr>
                <w:rFonts w:eastAsia="Arial"/>
                <w:sz w:val="20"/>
                <w:szCs w:val="20"/>
              </w:rPr>
              <w:t xml:space="preserve">2.9.2.23 Disabled Access </w:t>
            </w:r>
          </w:p>
        </w:tc>
      </w:tr>
      <w:tr w:rsidR="00111B0E" w:rsidRPr="00111B0E" w14:paraId="69BF56FD"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7EF03232" w14:textId="77777777" w:rsidR="00BA039D" w:rsidRPr="00111B0E" w:rsidRDefault="00BA039D" w:rsidP="00DB1831">
            <w:pPr>
              <w:jc w:val="both"/>
              <w:rPr>
                <w:rFonts w:eastAsia="Arial"/>
                <w:sz w:val="20"/>
                <w:szCs w:val="20"/>
              </w:rPr>
            </w:pPr>
            <w:r w:rsidRPr="00111B0E">
              <w:rPr>
                <w:rFonts w:eastAsia="Arial"/>
                <w:sz w:val="20"/>
                <w:szCs w:val="20"/>
              </w:rPr>
              <w:t xml:space="preserve">a. Access ways are provided to and within a building to enable people with disabilities safely, equitably and with dignity: </w:t>
            </w:r>
          </w:p>
          <w:p w14:paraId="5FC2B494" w14:textId="77777777" w:rsidR="00BA039D" w:rsidRPr="00111B0E" w:rsidRDefault="00BA039D" w:rsidP="00BA039D">
            <w:pPr>
              <w:pStyle w:val="ListParagraph"/>
              <w:numPr>
                <w:ilvl w:val="0"/>
                <w:numId w:val="5"/>
              </w:numPr>
              <w:spacing w:after="0"/>
              <w:jc w:val="both"/>
              <w:rPr>
                <w:rFonts w:ascii="Arial" w:eastAsia="Arial" w:hAnsi="Arial"/>
                <w:sz w:val="20"/>
                <w:szCs w:val="20"/>
              </w:rPr>
            </w:pPr>
            <w:r w:rsidRPr="00111B0E">
              <w:rPr>
                <w:rFonts w:ascii="Arial" w:eastAsia="Arial" w:hAnsi="Arial"/>
                <w:sz w:val="20"/>
                <w:szCs w:val="20"/>
              </w:rPr>
              <w:t xml:space="preserve">to approach the building from the road boundary and from any car parking spaces associated with the building; and </w:t>
            </w:r>
          </w:p>
          <w:p w14:paraId="4B967AE4" w14:textId="77777777" w:rsidR="00BA039D" w:rsidRPr="00111B0E" w:rsidRDefault="00BA039D" w:rsidP="00BA039D">
            <w:pPr>
              <w:pStyle w:val="ListParagraph"/>
              <w:numPr>
                <w:ilvl w:val="0"/>
                <w:numId w:val="4"/>
              </w:numPr>
              <w:spacing w:after="0"/>
              <w:jc w:val="both"/>
              <w:rPr>
                <w:rFonts w:ascii="Arial" w:eastAsia="Arial" w:hAnsi="Arial"/>
                <w:sz w:val="20"/>
                <w:szCs w:val="20"/>
              </w:rPr>
            </w:pPr>
            <w:r w:rsidRPr="00111B0E">
              <w:rPr>
                <w:rFonts w:ascii="Arial" w:eastAsia="Arial" w:hAnsi="Arial"/>
                <w:sz w:val="20"/>
                <w:szCs w:val="20"/>
              </w:rPr>
              <w:t xml:space="preserve">to access work and public spaces and facilities for personal hygiene. </w:t>
            </w:r>
          </w:p>
        </w:tc>
        <w:tc>
          <w:tcPr>
            <w:tcW w:w="3849" w:type="dxa"/>
            <w:tcBorders>
              <w:top w:val="nil"/>
              <w:left w:val="nil"/>
              <w:bottom w:val="single" w:sz="8" w:space="0" w:color="auto"/>
              <w:right w:val="single" w:sz="8" w:space="0" w:color="auto"/>
            </w:tcBorders>
            <w:tcMar>
              <w:left w:w="57" w:type="dxa"/>
              <w:right w:w="57" w:type="dxa"/>
            </w:tcMar>
          </w:tcPr>
          <w:p w14:paraId="66F55099" w14:textId="77777777" w:rsidR="00BA039D" w:rsidRPr="00111B0E" w:rsidRDefault="00BA039D" w:rsidP="00DB1831">
            <w:pPr>
              <w:rPr>
                <w:rFonts w:eastAsia="Arial"/>
                <w:sz w:val="20"/>
                <w:szCs w:val="20"/>
              </w:rPr>
            </w:pPr>
            <w:r w:rsidRPr="00111B0E">
              <w:rPr>
                <w:rFonts w:eastAsia="Arial"/>
                <w:sz w:val="20"/>
                <w:szCs w:val="20"/>
              </w:rPr>
              <w:t xml:space="preserve">The proposed development includes the addition of a lift to enable access to the upper level’s front office space. Access throughout the facility allows for use of amenities. </w:t>
            </w:r>
          </w:p>
        </w:tc>
        <w:tc>
          <w:tcPr>
            <w:tcW w:w="1363" w:type="dxa"/>
            <w:tcBorders>
              <w:top w:val="nil"/>
              <w:left w:val="single" w:sz="8" w:space="0" w:color="auto"/>
              <w:bottom w:val="single" w:sz="8" w:space="0" w:color="auto"/>
              <w:right w:val="single" w:sz="8" w:space="0" w:color="auto"/>
            </w:tcBorders>
            <w:tcMar>
              <w:left w:w="57" w:type="dxa"/>
              <w:right w:w="57" w:type="dxa"/>
            </w:tcMar>
          </w:tcPr>
          <w:p w14:paraId="6C21DA44" w14:textId="77777777" w:rsidR="00BA039D" w:rsidRPr="00111B0E" w:rsidRDefault="00BA039D" w:rsidP="00DB1831">
            <w:pPr>
              <w:jc w:val="center"/>
              <w:rPr>
                <w:rFonts w:eastAsia="Arial"/>
                <w:sz w:val="20"/>
                <w:szCs w:val="20"/>
              </w:rPr>
            </w:pPr>
            <w:r w:rsidRPr="00111B0E">
              <w:rPr>
                <w:rFonts w:eastAsia="Arial"/>
                <w:sz w:val="20"/>
                <w:szCs w:val="20"/>
              </w:rPr>
              <w:t>Yes</w:t>
            </w:r>
          </w:p>
        </w:tc>
      </w:tr>
      <w:tr w:rsidR="00111B0E" w:rsidRPr="00111B0E" w14:paraId="697F623F"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6C792483" w14:textId="77777777" w:rsidR="00BA039D" w:rsidRPr="00111B0E" w:rsidRDefault="00BA039D" w:rsidP="00DB1831">
            <w:pPr>
              <w:jc w:val="both"/>
              <w:rPr>
                <w:rFonts w:eastAsia="Arial"/>
                <w:sz w:val="20"/>
                <w:szCs w:val="20"/>
              </w:rPr>
            </w:pPr>
            <w:r w:rsidRPr="00111B0E">
              <w:rPr>
                <w:rFonts w:eastAsia="Arial"/>
                <w:sz w:val="20"/>
                <w:szCs w:val="20"/>
              </w:rPr>
              <w:t xml:space="preserve">b. Car parking spaces for use by people with disabilities must be provided to the degree necessary to give equitable </w:t>
            </w:r>
            <w:r w:rsidRPr="00111B0E">
              <w:rPr>
                <w:rFonts w:eastAsia="Arial"/>
                <w:sz w:val="20"/>
                <w:szCs w:val="20"/>
              </w:rPr>
              <w:lastRenderedPageBreak/>
              <w:t xml:space="preserve">access for car parking and be designated and easy to find. </w:t>
            </w:r>
          </w:p>
        </w:tc>
        <w:tc>
          <w:tcPr>
            <w:tcW w:w="3849" w:type="dxa"/>
            <w:tcBorders>
              <w:top w:val="single" w:sz="8" w:space="0" w:color="auto"/>
              <w:left w:val="nil"/>
              <w:bottom w:val="single" w:sz="8" w:space="0" w:color="auto"/>
              <w:right w:val="single" w:sz="8" w:space="0" w:color="auto"/>
            </w:tcBorders>
            <w:tcMar>
              <w:left w:w="57" w:type="dxa"/>
              <w:right w:w="57" w:type="dxa"/>
            </w:tcMar>
          </w:tcPr>
          <w:p w14:paraId="7E7AB869" w14:textId="77777777" w:rsidR="00BA039D" w:rsidRPr="00111B0E" w:rsidRDefault="00BA039D" w:rsidP="00DB1831">
            <w:pPr>
              <w:rPr>
                <w:rFonts w:eastAsia="Arial"/>
                <w:sz w:val="20"/>
                <w:szCs w:val="20"/>
              </w:rPr>
            </w:pPr>
            <w:r w:rsidRPr="00111B0E">
              <w:rPr>
                <w:rFonts w:eastAsia="Arial"/>
                <w:sz w:val="20"/>
                <w:szCs w:val="20"/>
              </w:rPr>
              <w:lastRenderedPageBreak/>
              <w:t>Disabled parking spaces are located near the entry to the facility.</w:t>
            </w:r>
          </w:p>
        </w:tc>
        <w:tc>
          <w:tcPr>
            <w:tcW w:w="1363" w:type="dxa"/>
            <w:tcBorders>
              <w:top w:val="single" w:sz="8" w:space="0" w:color="auto"/>
              <w:left w:val="single" w:sz="8" w:space="0" w:color="auto"/>
              <w:bottom w:val="single" w:sz="8" w:space="0" w:color="auto"/>
              <w:right w:val="single" w:sz="8" w:space="0" w:color="auto"/>
            </w:tcBorders>
            <w:tcMar>
              <w:left w:w="57" w:type="dxa"/>
              <w:right w:w="57" w:type="dxa"/>
            </w:tcMar>
          </w:tcPr>
          <w:p w14:paraId="45019A0B" w14:textId="77777777" w:rsidR="00BA039D" w:rsidRPr="00111B0E" w:rsidRDefault="00BA039D" w:rsidP="00DB1831">
            <w:pPr>
              <w:jc w:val="center"/>
              <w:rPr>
                <w:rFonts w:eastAsia="Arial"/>
                <w:sz w:val="20"/>
                <w:szCs w:val="20"/>
              </w:rPr>
            </w:pPr>
            <w:r w:rsidRPr="00111B0E">
              <w:rPr>
                <w:rFonts w:eastAsia="Arial"/>
                <w:sz w:val="20"/>
                <w:szCs w:val="20"/>
              </w:rPr>
              <w:t>Yes</w:t>
            </w:r>
          </w:p>
        </w:tc>
      </w:tr>
      <w:tr w:rsidR="00111B0E" w:rsidRPr="00111B0E" w14:paraId="5B3E5BA8"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56E90B50" w14:textId="77777777" w:rsidR="00BA039D" w:rsidRPr="00111B0E" w:rsidRDefault="00BA039D" w:rsidP="00DB1831">
            <w:pPr>
              <w:jc w:val="both"/>
              <w:rPr>
                <w:rFonts w:eastAsia="Arial"/>
                <w:sz w:val="20"/>
                <w:szCs w:val="20"/>
              </w:rPr>
            </w:pPr>
            <w:r w:rsidRPr="00111B0E">
              <w:rPr>
                <w:rFonts w:eastAsia="Arial"/>
                <w:sz w:val="20"/>
                <w:szCs w:val="20"/>
              </w:rPr>
              <w:t xml:space="preserve">c. Any inbuilt communication system for entry, information or for provision of service must be suitable for occupants who are hearing impaired. </w:t>
            </w:r>
          </w:p>
        </w:tc>
        <w:tc>
          <w:tcPr>
            <w:tcW w:w="3849" w:type="dxa"/>
            <w:tcBorders>
              <w:top w:val="single" w:sz="8" w:space="0" w:color="auto"/>
              <w:left w:val="nil"/>
              <w:bottom w:val="single" w:sz="8" w:space="0" w:color="auto"/>
              <w:right w:val="single" w:sz="8" w:space="0" w:color="auto"/>
            </w:tcBorders>
            <w:tcMar>
              <w:left w:w="57" w:type="dxa"/>
              <w:right w:w="57" w:type="dxa"/>
            </w:tcMar>
          </w:tcPr>
          <w:p w14:paraId="4563E2A4" w14:textId="77777777" w:rsidR="00BA039D" w:rsidRPr="00111B0E" w:rsidRDefault="00BA039D" w:rsidP="00DB1831">
            <w:pPr>
              <w:rPr>
                <w:rFonts w:eastAsia="Arial"/>
                <w:sz w:val="20"/>
                <w:szCs w:val="20"/>
              </w:rPr>
            </w:pPr>
            <w:r w:rsidRPr="00111B0E">
              <w:rPr>
                <w:rFonts w:eastAsia="Arial"/>
                <w:sz w:val="20"/>
                <w:szCs w:val="20"/>
              </w:rPr>
              <w:t>Noted</w:t>
            </w:r>
          </w:p>
        </w:tc>
        <w:tc>
          <w:tcPr>
            <w:tcW w:w="1363" w:type="dxa"/>
            <w:tcBorders>
              <w:top w:val="single" w:sz="8" w:space="0" w:color="auto"/>
              <w:left w:val="single" w:sz="8" w:space="0" w:color="auto"/>
              <w:bottom w:val="single" w:sz="8" w:space="0" w:color="auto"/>
              <w:right w:val="single" w:sz="8" w:space="0" w:color="auto"/>
            </w:tcBorders>
            <w:tcMar>
              <w:left w:w="57" w:type="dxa"/>
              <w:right w:w="57" w:type="dxa"/>
            </w:tcMar>
          </w:tcPr>
          <w:p w14:paraId="23FA7A9B" w14:textId="77777777" w:rsidR="00BA039D" w:rsidRPr="00111B0E" w:rsidRDefault="00BA039D" w:rsidP="00DB1831">
            <w:pPr>
              <w:rPr>
                <w:rFonts w:eastAsia="Arial"/>
                <w:sz w:val="20"/>
                <w:szCs w:val="20"/>
              </w:rPr>
            </w:pPr>
            <w:r w:rsidRPr="00111B0E">
              <w:rPr>
                <w:rFonts w:eastAsia="Arial"/>
                <w:sz w:val="20"/>
                <w:szCs w:val="20"/>
              </w:rPr>
              <w:t xml:space="preserve"> </w:t>
            </w:r>
          </w:p>
        </w:tc>
      </w:tr>
      <w:tr w:rsidR="00111B0E" w:rsidRPr="00111B0E" w14:paraId="01294D12"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024F2396" w14:textId="77777777" w:rsidR="00BA039D" w:rsidRPr="00111B0E" w:rsidRDefault="00BA039D" w:rsidP="00DB1831">
            <w:pPr>
              <w:jc w:val="both"/>
              <w:rPr>
                <w:rFonts w:eastAsia="Arial"/>
                <w:sz w:val="20"/>
                <w:szCs w:val="20"/>
              </w:rPr>
            </w:pPr>
            <w:r w:rsidRPr="00111B0E">
              <w:rPr>
                <w:rFonts w:eastAsia="Arial"/>
                <w:sz w:val="20"/>
                <w:szCs w:val="20"/>
              </w:rPr>
              <w:t xml:space="preserve">d. Development is to comply with the relevant provisions of AS1428.1 – Design for access and mobility and the Disability (Access to Premises – Buildings) Standards 2010 </w:t>
            </w:r>
          </w:p>
        </w:tc>
        <w:tc>
          <w:tcPr>
            <w:tcW w:w="3849" w:type="dxa"/>
            <w:tcBorders>
              <w:top w:val="single" w:sz="8" w:space="0" w:color="auto"/>
              <w:left w:val="nil"/>
              <w:bottom w:val="single" w:sz="8" w:space="0" w:color="auto"/>
              <w:right w:val="single" w:sz="8" w:space="0" w:color="auto"/>
            </w:tcBorders>
            <w:tcMar>
              <w:left w:w="57" w:type="dxa"/>
              <w:right w:w="57" w:type="dxa"/>
            </w:tcMar>
          </w:tcPr>
          <w:p w14:paraId="3114E605" w14:textId="77777777" w:rsidR="00BA039D" w:rsidRPr="00111B0E" w:rsidRDefault="00BA039D" w:rsidP="00DB1831">
            <w:pPr>
              <w:rPr>
                <w:rFonts w:eastAsia="Arial"/>
                <w:sz w:val="20"/>
                <w:szCs w:val="20"/>
              </w:rPr>
            </w:pPr>
            <w:r w:rsidRPr="00111B0E">
              <w:rPr>
                <w:rFonts w:eastAsia="Arial"/>
                <w:sz w:val="20"/>
                <w:szCs w:val="20"/>
              </w:rPr>
              <w:t>The proposal will comply with the relevant standards.</w:t>
            </w:r>
          </w:p>
        </w:tc>
        <w:tc>
          <w:tcPr>
            <w:tcW w:w="1363" w:type="dxa"/>
            <w:tcBorders>
              <w:top w:val="single" w:sz="8" w:space="0" w:color="auto"/>
              <w:left w:val="single" w:sz="8" w:space="0" w:color="auto"/>
              <w:bottom w:val="single" w:sz="8" w:space="0" w:color="auto"/>
              <w:right w:val="single" w:sz="8" w:space="0" w:color="auto"/>
            </w:tcBorders>
            <w:tcMar>
              <w:left w:w="57" w:type="dxa"/>
              <w:right w:w="57" w:type="dxa"/>
            </w:tcMar>
          </w:tcPr>
          <w:p w14:paraId="09C90DF6" w14:textId="77777777" w:rsidR="00BA039D" w:rsidRPr="00111B0E" w:rsidRDefault="00BA039D" w:rsidP="00DB1831">
            <w:pPr>
              <w:jc w:val="center"/>
              <w:rPr>
                <w:rFonts w:eastAsia="Arial"/>
                <w:sz w:val="20"/>
                <w:szCs w:val="20"/>
              </w:rPr>
            </w:pPr>
            <w:r w:rsidRPr="00111B0E">
              <w:rPr>
                <w:rFonts w:eastAsia="Arial"/>
                <w:sz w:val="20"/>
                <w:szCs w:val="20"/>
              </w:rPr>
              <w:t>Yes</w:t>
            </w:r>
          </w:p>
        </w:tc>
      </w:tr>
      <w:tr w:rsidR="00111B0E" w:rsidRPr="00111B0E" w14:paraId="10BFC8C5" w14:textId="77777777" w:rsidTr="00DB1831">
        <w:trPr>
          <w:trHeight w:val="300"/>
        </w:trPr>
        <w:tc>
          <w:tcPr>
            <w:tcW w:w="9016" w:type="dxa"/>
            <w:gridSpan w:val="3"/>
            <w:tcBorders>
              <w:top w:val="single" w:sz="8" w:space="0" w:color="auto"/>
              <w:left w:val="single" w:sz="8" w:space="0" w:color="auto"/>
              <w:bottom w:val="single" w:sz="8" w:space="0" w:color="auto"/>
              <w:right w:val="single" w:sz="8" w:space="0" w:color="auto"/>
            </w:tcBorders>
            <w:shd w:val="clear" w:color="auto" w:fill="B4C6E7"/>
            <w:tcMar>
              <w:left w:w="57" w:type="dxa"/>
              <w:right w:w="57" w:type="dxa"/>
            </w:tcMar>
          </w:tcPr>
          <w:p w14:paraId="287E4F95" w14:textId="77777777" w:rsidR="00BA039D" w:rsidRPr="00111B0E" w:rsidRDefault="00BA039D" w:rsidP="00DB1831">
            <w:pPr>
              <w:rPr>
                <w:rFonts w:eastAsia="Arial"/>
                <w:sz w:val="20"/>
                <w:szCs w:val="20"/>
              </w:rPr>
            </w:pPr>
            <w:r w:rsidRPr="00111B0E">
              <w:rPr>
                <w:rFonts w:eastAsia="Arial"/>
                <w:sz w:val="20"/>
                <w:szCs w:val="20"/>
              </w:rPr>
              <w:t xml:space="preserve">2.9.2.24 Communications Infrastructure </w:t>
            </w:r>
          </w:p>
        </w:tc>
      </w:tr>
      <w:tr w:rsidR="00111B0E" w:rsidRPr="00111B0E" w14:paraId="38D11C25"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2885F10B" w14:textId="77777777" w:rsidR="00BA039D" w:rsidRPr="00111B0E" w:rsidRDefault="00BA039D" w:rsidP="00DB1831">
            <w:pPr>
              <w:jc w:val="both"/>
              <w:rPr>
                <w:rFonts w:eastAsia="Arial"/>
                <w:sz w:val="20"/>
                <w:szCs w:val="20"/>
              </w:rPr>
            </w:pPr>
            <w:r w:rsidRPr="00111B0E">
              <w:rPr>
                <w:rFonts w:eastAsia="Arial"/>
                <w:sz w:val="20"/>
                <w:szCs w:val="20"/>
              </w:rPr>
              <w:t xml:space="preserve">a. Where possible, all electricity and telecommunications supply to the development and throughout the site is to be placed underground. </w:t>
            </w:r>
          </w:p>
        </w:tc>
        <w:tc>
          <w:tcPr>
            <w:tcW w:w="3849" w:type="dxa"/>
            <w:tcBorders>
              <w:top w:val="nil"/>
              <w:left w:val="nil"/>
              <w:bottom w:val="single" w:sz="8" w:space="0" w:color="auto"/>
              <w:right w:val="single" w:sz="8" w:space="0" w:color="auto"/>
            </w:tcBorders>
            <w:tcMar>
              <w:left w:w="57" w:type="dxa"/>
              <w:right w:w="57" w:type="dxa"/>
            </w:tcMar>
          </w:tcPr>
          <w:p w14:paraId="357CE90F" w14:textId="59EB2E70" w:rsidR="00BA039D" w:rsidRPr="00111B0E" w:rsidRDefault="00623041" w:rsidP="00DB1831">
            <w:pPr>
              <w:rPr>
                <w:rFonts w:eastAsia="Arial"/>
                <w:sz w:val="20"/>
                <w:szCs w:val="20"/>
              </w:rPr>
            </w:pPr>
            <w:r w:rsidRPr="00111B0E">
              <w:rPr>
                <w:rFonts w:eastAsia="Arial"/>
                <w:sz w:val="20"/>
                <w:szCs w:val="20"/>
              </w:rPr>
              <w:t>The site will be connecting to underground</w:t>
            </w:r>
            <w:r w:rsidR="00BA039D" w:rsidRPr="00111B0E">
              <w:rPr>
                <w:rFonts w:eastAsia="Arial"/>
                <w:sz w:val="20"/>
                <w:szCs w:val="20"/>
              </w:rPr>
              <w:t xml:space="preserve"> electricity and telecommunications </w:t>
            </w:r>
            <w:r w:rsidR="00F66A4D" w:rsidRPr="00111B0E">
              <w:rPr>
                <w:rFonts w:eastAsia="Arial"/>
                <w:sz w:val="20"/>
                <w:szCs w:val="20"/>
              </w:rPr>
              <w:t>in Pinnacle Place</w:t>
            </w:r>
          </w:p>
        </w:tc>
        <w:tc>
          <w:tcPr>
            <w:tcW w:w="1363" w:type="dxa"/>
            <w:tcBorders>
              <w:top w:val="nil"/>
              <w:left w:val="single" w:sz="8" w:space="0" w:color="auto"/>
              <w:bottom w:val="single" w:sz="8" w:space="0" w:color="auto"/>
              <w:right w:val="single" w:sz="8" w:space="0" w:color="auto"/>
            </w:tcBorders>
            <w:tcMar>
              <w:left w:w="57" w:type="dxa"/>
              <w:right w:w="57" w:type="dxa"/>
            </w:tcMar>
          </w:tcPr>
          <w:p w14:paraId="1405AD2C" w14:textId="77777777" w:rsidR="00BA039D" w:rsidRPr="00111B0E" w:rsidRDefault="00BA039D" w:rsidP="00DB1831">
            <w:pPr>
              <w:jc w:val="center"/>
              <w:rPr>
                <w:rFonts w:eastAsia="Arial"/>
                <w:sz w:val="20"/>
                <w:szCs w:val="20"/>
              </w:rPr>
            </w:pPr>
            <w:r w:rsidRPr="00111B0E">
              <w:rPr>
                <w:rFonts w:eastAsia="Arial"/>
                <w:sz w:val="20"/>
                <w:szCs w:val="20"/>
              </w:rPr>
              <w:t>Yes</w:t>
            </w:r>
          </w:p>
        </w:tc>
      </w:tr>
      <w:tr w:rsidR="00111B0E" w:rsidRPr="00111B0E" w14:paraId="22C12B14"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493182E5" w14:textId="77777777" w:rsidR="00BA039D" w:rsidRPr="00111B0E" w:rsidRDefault="00BA039D" w:rsidP="00DB1831">
            <w:pPr>
              <w:jc w:val="both"/>
              <w:rPr>
                <w:rFonts w:eastAsia="Arial"/>
                <w:sz w:val="20"/>
                <w:szCs w:val="20"/>
              </w:rPr>
            </w:pPr>
            <w:r w:rsidRPr="00111B0E">
              <w:rPr>
                <w:rFonts w:eastAsia="Arial"/>
                <w:sz w:val="20"/>
                <w:szCs w:val="20"/>
              </w:rPr>
              <w:t xml:space="preserve">b. A precautionary approach is to be adopted to the placement of communication infrastructure having regard to community concerns regarding the potential effect of Electro-magnetic Frequency Radiation </w:t>
            </w:r>
          </w:p>
        </w:tc>
        <w:tc>
          <w:tcPr>
            <w:tcW w:w="3849" w:type="dxa"/>
            <w:tcBorders>
              <w:top w:val="single" w:sz="8" w:space="0" w:color="auto"/>
              <w:left w:val="nil"/>
              <w:bottom w:val="single" w:sz="8" w:space="0" w:color="auto"/>
              <w:right w:val="single" w:sz="8" w:space="0" w:color="auto"/>
            </w:tcBorders>
            <w:tcMar>
              <w:left w:w="57" w:type="dxa"/>
              <w:right w:w="57" w:type="dxa"/>
            </w:tcMar>
          </w:tcPr>
          <w:p w14:paraId="0B7761AA" w14:textId="77777777" w:rsidR="00BA039D" w:rsidRPr="00111B0E" w:rsidRDefault="00BA039D" w:rsidP="00DB1831">
            <w:pPr>
              <w:rPr>
                <w:rFonts w:eastAsia="Arial"/>
                <w:sz w:val="20"/>
                <w:szCs w:val="20"/>
              </w:rPr>
            </w:pPr>
            <w:r w:rsidRPr="00111B0E">
              <w:rPr>
                <w:rFonts w:eastAsia="Arial"/>
                <w:sz w:val="20"/>
                <w:szCs w:val="20"/>
              </w:rPr>
              <w:t>Noted</w:t>
            </w:r>
          </w:p>
        </w:tc>
        <w:tc>
          <w:tcPr>
            <w:tcW w:w="1363" w:type="dxa"/>
            <w:tcBorders>
              <w:top w:val="single" w:sz="8" w:space="0" w:color="auto"/>
              <w:left w:val="single" w:sz="8" w:space="0" w:color="auto"/>
              <w:bottom w:val="single" w:sz="8" w:space="0" w:color="auto"/>
              <w:right w:val="single" w:sz="8" w:space="0" w:color="auto"/>
            </w:tcBorders>
            <w:tcMar>
              <w:left w:w="57" w:type="dxa"/>
              <w:right w:w="57" w:type="dxa"/>
            </w:tcMar>
          </w:tcPr>
          <w:p w14:paraId="7DEA5B65" w14:textId="77777777" w:rsidR="00BA039D" w:rsidRPr="00111B0E" w:rsidRDefault="00BA039D" w:rsidP="00DB1831">
            <w:pPr>
              <w:rPr>
                <w:rFonts w:eastAsia="Arial"/>
                <w:sz w:val="20"/>
                <w:szCs w:val="20"/>
              </w:rPr>
            </w:pPr>
            <w:r w:rsidRPr="00111B0E">
              <w:rPr>
                <w:rFonts w:eastAsia="Arial"/>
                <w:sz w:val="20"/>
                <w:szCs w:val="20"/>
              </w:rPr>
              <w:t xml:space="preserve"> </w:t>
            </w:r>
          </w:p>
        </w:tc>
      </w:tr>
      <w:tr w:rsidR="00111B0E" w:rsidRPr="00111B0E" w14:paraId="07149F14"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679E5BA1" w14:textId="77777777" w:rsidR="00BA039D" w:rsidRPr="00111B0E" w:rsidRDefault="00BA039D" w:rsidP="00DB1831">
            <w:pPr>
              <w:jc w:val="both"/>
              <w:rPr>
                <w:rFonts w:eastAsia="Arial"/>
                <w:sz w:val="20"/>
                <w:szCs w:val="20"/>
              </w:rPr>
            </w:pPr>
            <w:r w:rsidRPr="00111B0E">
              <w:rPr>
                <w:rFonts w:eastAsia="Arial"/>
                <w:sz w:val="20"/>
                <w:szCs w:val="20"/>
              </w:rPr>
              <w:t xml:space="preserve">c. Full details of all proposed communication infrastructure proposed to be located on the site or attached to buildings on the site shall be provided with the Development Application. </w:t>
            </w:r>
          </w:p>
        </w:tc>
        <w:tc>
          <w:tcPr>
            <w:tcW w:w="3849" w:type="dxa"/>
            <w:tcBorders>
              <w:top w:val="single" w:sz="8" w:space="0" w:color="auto"/>
              <w:left w:val="nil"/>
              <w:bottom w:val="single" w:sz="8" w:space="0" w:color="auto"/>
              <w:right w:val="single" w:sz="8" w:space="0" w:color="auto"/>
            </w:tcBorders>
            <w:tcMar>
              <w:left w:w="57" w:type="dxa"/>
              <w:right w:w="57" w:type="dxa"/>
            </w:tcMar>
          </w:tcPr>
          <w:p w14:paraId="412E26A0" w14:textId="77777777" w:rsidR="00BA039D" w:rsidRPr="00111B0E" w:rsidRDefault="00BA039D" w:rsidP="00DB1831">
            <w:pPr>
              <w:rPr>
                <w:rFonts w:eastAsia="Arial"/>
                <w:sz w:val="20"/>
                <w:szCs w:val="20"/>
              </w:rPr>
            </w:pPr>
            <w:r w:rsidRPr="00111B0E">
              <w:rPr>
                <w:rFonts w:eastAsia="Arial"/>
                <w:sz w:val="20"/>
                <w:szCs w:val="20"/>
              </w:rPr>
              <w:t>Noted</w:t>
            </w:r>
          </w:p>
        </w:tc>
        <w:tc>
          <w:tcPr>
            <w:tcW w:w="1363" w:type="dxa"/>
            <w:tcBorders>
              <w:top w:val="single" w:sz="8" w:space="0" w:color="auto"/>
              <w:left w:val="single" w:sz="8" w:space="0" w:color="auto"/>
              <w:bottom w:val="single" w:sz="8" w:space="0" w:color="auto"/>
              <w:right w:val="single" w:sz="8" w:space="0" w:color="auto"/>
            </w:tcBorders>
            <w:tcMar>
              <w:left w:w="57" w:type="dxa"/>
              <w:right w:w="57" w:type="dxa"/>
            </w:tcMar>
          </w:tcPr>
          <w:p w14:paraId="228C9AA0" w14:textId="77777777" w:rsidR="00BA039D" w:rsidRPr="00111B0E" w:rsidRDefault="00BA039D" w:rsidP="00DB1831">
            <w:pPr>
              <w:rPr>
                <w:rFonts w:eastAsia="Arial"/>
                <w:sz w:val="20"/>
                <w:szCs w:val="20"/>
              </w:rPr>
            </w:pPr>
            <w:r w:rsidRPr="00111B0E">
              <w:rPr>
                <w:rFonts w:eastAsia="Arial"/>
                <w:sz w:val="20"/>
                <w:szCs w:val="20"/>
              </w:rPr>
              <w:t xml:space="preserve"> </w:t>
            </w:r>
          </w:p>
        </w:tc>
      </w:tr>
      <w:tr w:rsidR="00BA039D" w:rsidRPr="00111B0E" w14:paraId="35741094" w14:textId="77777777" w:rsidTr="00DB1831">
        <w:trPr>
          <w:trHeight w:val="300"/>
        </w:trPr>
        <w:tc>
          <w:tcPr>
            <w:tcW w:w="3804" w:type="dxa"/>
            <w:tcBorders>
              <w:top w:val="single" w:sz="8" w:space="0" w:color="auto"/>
              <w:left w:val="single" w:sz="8" w:space="0" w:color="auto"/>
              <w:bottom w:val="single" w:sz="8" w:space="0" w:color="auto"/>
              <w:right w:val="single" w:sz="8" w:space="0" w:color="auto"/>
            </w:tcBorders>
            <w:tcMar>
              <w:left w:w="57" w:type="dxa"/>
              <w:right w:w="57" w:type="dxa"/>
            </w:tcMar>
          </w:tcPr>
          <w:p w14:paraId="3D278986" w14:textId="77777777" w:rsidR="00BA039D" w:rsidRPr="00111B0E" w:rsidRDefault="00BA039D" w:rsidP="00DB1831">
            <w:pPr>
              <w:jc w:val="both"/>
              <w:rPr>
                <w:rFonts w:eastAsia="Arial"/>
                <w:sz w:val="20"/>
                <w:szCs w:val="20"/>
              </w:rPr>
            </w:pPr>
            <w:r w:rsidRPr="00111B0E">
              <w:rPr>
                <w:rFonts w:eastAsia="Arial"/>
                <w:sz w:val="20"/>
                <w:szCs w:val="20"/>
              </w:rPr>
              <w:t xml:space="preserve">d. Communication infrastructure such as radio towers, satellite dishes and roof mounted equipment which protrude above the general roof line of the building shall not be permitted except where:  </w:t>
            </w:r>
          </w:p>
          <w:p w14:paraId="30D3A98E" w14:textId="77777777" w:rsidR="00BA039D" w:rsidRPr="00111B0E" w:rsidRDefault="00BA039D" w:rsidP="00BA039D">
            <w:pPr>
              <w:pStyle w:val="ListParagraph"/>
              <w:numPr>
                <w:ilvl w:val="0"/>
                <w:numId w:val="3"/>
              </w:numPr>
              <w:spacing w:after="0"/>
              <w:jc w:val="both"/>
              <w:rPr>
                <w:rFonts w:ascii="Arial" w:eastAsia="Arial" w:hAnsi="Arial"/>
                <w:sz w:val="20"/>
                <w:szCs w:val="20"/>
              </w:rPr>
            </w:pPr>
            <w:r w:rsidRPr="00111B0E">
              <w:rPr>
                <w:rFonts w:ascii="Arial" w:eastAsia="Arial" w:hAnsi="Arial"/>
                <w:sz w:val="20"/>
                <w:szCs w:val="20"/>
              </w:rPr>
              <w:t xml:space="preserve">the building is not visible from adjoining residential development or major viewing points such as major roads; </w:t>
            </w:r>
          </w:p>
          <w:p w14:paraId="431C7830" w14:textId="77777777" w:rsidR="00BA039D" w:rsidRPr="00111B0E" w:rsidRDefault="00BA039D" w:rsidP="00BA039D">
            <w:pPr>
              <w:pStyle w:val="ListParagraph"/>
              <w:numPr>
                <w:ilvl w:val="0"/>
                <w:numId w:val="2"/>
              </w:numPr>
              <w:spacing w:after="0"/>
              <w:jc w:val="both"/>
              <w:rPr>
                <w:rFonts w:ascii="Arial" w:eastAsia="Arial" w:hAnsi="Arial"/>
                <w:sz w:val="20"/>
                <w:szCs w:val="20"/>
              </w:rPr>
            </w:pPr>
            <w:r w:rsidRPr="00111B0E">
              <w:rPr>
                <w:rFonts w:ascii="Arial" w:eastAsia="Arial" w:hAnsi="Arial"/>
                <w:sz w:val="20"/>
                <w:szCs w:val="20"/>
              </w:rPr>
              <w:t xml:space="preserve">it is appropriately integrated into the design of the building so as not to detract from the appearance of the development or dominate the skyline;  </w:t>
            </w:r>
          </w:p>
          <w:p w14:paraId="363BADD8" w14:textId="77777777" w:rsidR="00BA039D" w:rsidRPr="00111B0E" w:rsidRDefault="00BA039D" w:rsidP="00BA039D">
            <w:pPr>
              <w:pStyle w:val="ListParagraph"/>
              <w:numPr>
                <w:ilvl w:val="0"/>
                <w:numId w:val="1"/>
              </w:numPr>
              <w:spacing w:after="0"/>
              <w:jc w:val="both"/>
              <w:rPr>
                <w:rFonts w:ascii="Arial" w:eastAsia="Arial" w:hAnsi="Arial"/>
                <w:sz w:val="20"/>
                <w:szCs w:val="20"/>
              </w:rPr>
            </w:pPr>
            <w:r w:rsidRPr="00111B0E">
              <w:rPr>
                <w:rFonts w:ascii="Arial" w:eastAsia="Arial" w:hAnsi="Arial"/>
                <w:sz w:val="20"/>
                <w:szCs w:val="20"/>
              </w:rPr>
              <w:t xml:space="preserve">any communications infrastructure which is proposed as Exempt or Complying Development should comply with State Environmental Planning Policy (Transport and Infrastructure) 2021. </w:t>
            </w:r>
          </w:p>
        </w:tc>
        <w:tc>
          <w:tcPr>
            <w:tcW w:w="3849" w:type="dxa"/>
            <w:tcBorders>
              <w:top w:val="single" w:sz="8" w:space="0" w:color="auto"/>
              <w:left w:val="nil"/>
              <w:bottom w:val="single" w:sz="8" w:space="0" w:color="auto"/>
              <w:right w:val="single" w:sz="8" w:space="0" w:color="auto"/>
            </w:tcBorders>
            <w:tcMar>
              <w:left w:w="57" w:type="dxa"/>
              <w:right w:w="57" w:type="dxa"/>
            </w:tcMar>
          </w:tcPr>
          <w:p w14:paraId="2A88FA3B" w14:textId="77777777" w:rsidR="00BA039D" w:rsidRPr="00111B0E" w:rsidRDefault="00BA039D" w:rsidP="00DB1831">
            <w:pPr>
              <w:rPr>
                <w:rFonts w:eastAsia="Arial"/>
                <w:sz w:val="20"/>
                <w:szCs w:val="20"/>
              </w:rPr>
            </w:pPr>
            <w:r w:rsidRPr="00111B0E">
              <w:rPr>
                <w:rFonts w:eastAsia="Arial"/>
                <w:sz w:val="20"/>
                <w:szCs w:val="20"/>
              </w:rPr>
              <w:t>N/A</w:t>
            </w:r>
          </w:p>
        </w:tc>
        <w:tc>
          <w:tcPr>
            <w:tcW w:w="1363" w:type="dxa"/>
            <w:tcBorders>
              <w:top w:val="single" w:sz="8" w:space="0" w:color="auto"/>
              <w:left w:val="single" w:sz="8" w:space="0" w:color="auto"/>
              <w:bottom w:val="single" w:sz="8" w:space="0" w:color="auto"/>
              <w:right w:val="single" w:sz="8" w:space="0" w:color="auto"/>
            </w:tcBorders>
            <w:tcMar>
              <w:left w:w="57" w:type="dxa"/>
              <w:right w:w="57" w:type="dxa"/>
            </w:tcMar>
          </w:tcPr>
          <w:p w14:paraId="63F47D34" w14:textId="77777777" w:rsidR="00BA039D" w:rsidRPr="00111B0E" w:rsidRDefault="00BA039D" w:rsidP="00DB1831">
            <w:pPr>
              <w:jc w:val="center"/>
              <w:rPr>
                <w:rFonts w:eastAsia="Arial"/>
                <w:sz w:val="20"/>
                <w:szCs w:val="20"/>
              </w:rPr>
            </w:pPr>
            <w:r w:rsidRPr="00111B0E">
              <w:rPr>
                <w:rFonts w:eastAsia="Arial"/>
                <w:sz w:val="20"/>
                <w:szCs w:val="20"/>
              </w:rPr>
              <w:t>N/A</w:t>
            </w:r>
          </w:p>
        </w:tc>
      </w:tr>
    </w:tbl>
    <w:p w14:paraId="40ACCBB1" w14:textId="77777777" w:rsidR="00BA039D" w:rsidRPr="00111B0E" w:rsidRDefault="00BA039D" w:rsidP="00BA039D"/>
    <w:p w14:paraId="400F1B8B" w14:textId="77777777" w:rsidR="00BA039D" w:rsidRPr="00111B0E" w:rsidRDefault="00BA039D" w:rsidP="00BA039D"/>
    <w:p w14:paraId="2C2C3078" w14:textId="77777777" w:rsidR="00871CB3" w:rsidRPr="00111B0E" w:rsidRDefault="00871CB3"/>
    <w:sectPr w:rsidR="00871CB3" w:rsidRPr="00111B0E" w:rsidSect="00BA039D">
      <w:headerReference w:type="default" r:id="rId7"/>
      <w:headerReference w:type="first" r:id="rId8"/>
      <w:pgSz w:w="11907" w:h="16840" w:code="133"/>
      <w:pgMar w:top="1135"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D8CF2C" w14:textId="77777777" w:rsidR="00000000" w:rsidRDefault="00111B0E">
      <w:r>
        <w:separator/>
      </w:r>
    </w:p>
  </w:endnote>
  <w:endnote w:type="continuationSeparator" w:id="0">
    <w:p w14:paraId="60C830F0" w14:textId="77777777" w:rsidR="00000000" w:rsidRDefault="00111B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6DFD10" w14:textId="77777777" w:rsidR="00000000" w:rsidRDefault="00111B0E">
      <w:r>
        <w:separator/>
      </w:r>
    </w:p>
  </w:footnote>
  <w:footnote w:type="continuationSeparator" w:id="0">
    <w:p w14:paraId="4460B509" w14:textId="77777777" w:rsidR="00000000" w:rsidRDefault="00111B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bottom w:val="single" w:sz="12" w:space="0" w:color="auto"/>
      </w:tblBorders>
      <w:tblCellMar>
        <w:top w:w="57" w:type="dxa"/>
        <w:bottom w:w="57" w:type="dxa"/>
      </w:tblCellMar>
      <w:tblLook w:val="01E0" w:firstRow="1" w:lastRow="1" w:firstColumn="1" w:lastColumn="1" w:noHBand="0" w:noVBand="0"/>
    </w:tblPr>
    <w:tblGrid>
      <w:gridCol w:w="7904"/>
    </w:tblGrid>
    <w:tr w:rsidR="00CC5161" w14:paraId="0E59B964" w14:textId="77777777" w:rsidTr="00CC5161">
      <w:tc>
        <w:tcPr>
          <w:tcW w:w="7904" w:type="dxa"/>
          <w:tcBorders>
            <w:top w:val="nil"/>
            <w:left w:val="nil"/>
            <w:bottom w:val="single" w:sz="12" w:space="0" w:color="auto"/>
            <w:right w:val="nil"/>
          </w:tcBorders>
        </w:tcPr>
        <w:p w14:paraId="1EA07FF6" w14:textId="77777777" w:rsidR="00CC5161" w:rsidRDefault="00111B0E">
          <w:pPr>
            <w:tabs>
              <w:tab w:val="left" w:pos="1134"/>
              <w:tab w:val="right" w:pos="9072"/>
            </w:tabs>
            <w:rPr>
              <w:b/>
              <w:lang w:val="en-GB"/>
            </w:rPr>
          </w:pPr>
        </w:p>
      </w:tc>
    </w:tr>
  </w:tbl>
  <w:p w14:paraId="2329ED93" w14:textId="77777777" w:rsidR="00CC5161" w:rsidRDefault="00111B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CellMar>
        <w:top w:w="57" w:type="dxa"/>
        <w:bottom w:w="57" w:type="dxa"/>
      </w:tblCellMar>
      <w:tblLook w:val="01E0" w:firstRow="1" w:lastRow="1" w:firstColumn="1" w:lastColumn="1" w:noHBand="0" w:noVBand="0"/>
    </w:tblPr>
    <w:tblGrid>
      <w:gridCol w:w="7904"/>
    </w:tblGrid>
    <w:tr w:rsidR="00CC5161" w14:paraId="006A4B5A" w14:textId="77777777" w:rsidTr="00B35E1D">
      <w:tc>
        <w:tcPr>
          <w:tcW w:w="7904" w:type="dxa"/>
        </w:tcPr>
        <w:p w14:paraId="0185ADD4" w14:textId="77777777" w:rsidR="00CC5161" w:rsidRDefault="00111B0E" w:rsidP="00F83916">
          <w:pPr>
            <w:tabs>
              <w:tab w:val="left" w:pos="1134"/>
              <w:tab w:val="right" w:pos="9072"/>
            </w:tabs>
            <w:rPr>
              <w:b/>
              <w:lang w:val="en-GB"/>
            </w:rPr>
          </w:pPr>
        </w:p>
      </w:tc>
    </w:tr>
  </w:tbl>
  <w:p w14:paraId="08D96B0E" w14:textId="77777777" w:rsidR="00CC5161" w:rsidRDefault="00111B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46A6CE"/>
    <w:multiLevelType w:val="hybridMultilevel"/>
    <w:tmpl w:val="AD6EFD04"/>
    <w:lvl w:ilvl="0" w:tplc="3404FDCC">
      <w:start w:val="1"/>
      <w:numFmt w:val="lowerRoman"/>
      <w:lvlText w:val="%1."/>
      <w:lvlJc w:val="right"/>
      <w:pPr>
        <w:ind w:left="720" w:hanging="360"/>
      </w:pPr>
    </w:lvl>
    <w:lvl w:ilvl="1" w:tplc="0A885D90">
      <w:start w:val="1"/>
      <w:numFmt w:val="lowerLetter"/>
      <w:lvlText w:val="%2."/>
      <w:lvlJc w:val="left"/>
      <w:pPr>
        <w:ind w:left="1440" w:hanging="360"/>
      </w:pPr>
    </w:lvl>
    <w:lvl w:ilvl="2" w:tplc="E98C58E6">
      <w:start w:val="1"/>
      <w:numFmt w:val="lowerRoman"/>
      <w:lvlText w:val="%3."/>
      <w:lvlJc w:val="right"/>
      <w:pPr>
        <w:ind w:left="2160" w:hanging="180"/>
      </w:pPr>
    </w:lvl>
    <w:lvl w:ilvl="3" w:tplc="DAE4DE6A">
      <w:start w:val="1"/>
      <w:numFmt w:val="decimal"/>
      <w:lvlText w:val="%4."/>
      <w:lvlJc w:val="left"/>
      <w:pPr>
        <w:ind w:left="2880" w:hanging="360"/>
      </w:pPr>
    </w:lvl>
    <w:lvl w:ilvl="4" w:tplc="43880F92">
      <w:start w:val="1"/>
      <w:numFmt w:val="lowerLetter"/>
      <w:lvlText w:val="%5."/>
      <w:lvlJc w:val="left"/>
      <w:pPr>
        <w:ind w:left="3600" w:hanging="360"/>
      </w:pPr>
    </w:lvl>
    <w:lvl w:ilvl="5" w:tplc="A002D932">
      <w:start w:val="1"/>
      <w:numFmt w:val="lowerRoman"/>
      <w:lvlText w:val="%6."/>
      <w:lvlJc w:val="right"/>
      <w:pPr>
        <w:ind w:left="4320" w:hanging="180"/>
      </w:pPr>
    </w:lvl>
    <w:lvl w:ilvl="6" w:tplc="D270BD08">
      <w:start w:val="1"/>
      <w:numFmt w:val="decimal"/>
      <w:lvlText w:val="%7."/>
      <w:lvlJc w:val="left"/>
      <w:pPr>
        <w:ind w:left="5040" w:hanging="360"/>
      </w:pPr>
    </w:lvl>
    <w:lvl w:ilvl="7" w:tplc="947A9650">
      <w:start w:val="1"/>
      <w:numFmt w:val="lowerLetter"/>
      <w:lvlText w:val="%8."/>
      <w:lvlJc w:val="left"/>
      <w:pPr>
        <w:ind w:left="5760" w:hanging="360"/>
      </w:pPr>
    </w:lvl>
    <w:lvl w:ilvl="8" w:tplc="E9121CE6">
      <w:start w:val="1"/>
      <w:numFmt w:val="lowerRoman"/>
      <w:lvlText w:val="%9."/>
      <w:lvlJc w:val="right"/>
      <w:pPr>
        <w:ind w:left="6480" w:hanging="180"/>
      </w:pPr>
    </w:lvl>
  </w:abstractNum>
  <w:abstractNum w:abstractNumId="1" w15:restartNumberingAfterBreak="0">
    <w:nsid w:val="1AA06947"/>
    <w:multiLevelType w:val="hybridMultilevel"/>
    <w:tmpl w:val="5BDEE0EA"/>
    <w:lvl w:ilvl="0" w:tplc="073CE6D6">
      <w:start w:val="2"/>
      <w:numFmt w:val="lowerRoman"/>
      <w:lvlText w:val="%1."/>
      <w:lvlJc w:val="right"/>
      <w:pPr>
        <w:ind w:left="720" w:hanging="360"/>
      </w:pPr>
    </w:lvl>
    <w:lvl w:ilvl="1" w:tplc="57C47582">
      <w:start w:val="1"/>
      <w:numFmt w:val="lowerLetter"/>
      <w:lvlText w:val="%2."/>
      <w:lvlJc w:val="left"/>
      <w:pPr>
        <w:ind w:left="1440" w:hanging="360"/>
      </w:pPr>
    </w:lvl>
    <w:lvl w:ilvl="2" w:tplc="75CCA774">
      <w:start w:val="1"/>
      <w:numFmt w:val="lowerRoman"/>
      <w:lvlText w:val="%3."/>
      <w:lvlJc w:val="right"/>
      <w:pPr>
        <w:ind w:left="2160" w:hanging="180"/>
      </w:pPr>
    </w:lvl>
    <w:lvl w:ilvl="3" w:tplc="B058B432">
      <w:start w:val="1"/>
      <w:numFmt w:val="decimal"/>
      <w:lvlText w:val="%4."/>
      <w:lvlJc w:val="left"/>
      <w:pPr>
        <w:ind w:left="2880" w:hanging="360"/>
      </w:pPr>
    </w:lvl>
    <w:lvl w:ilvl="4" w:tplc="7F8220F2">
      <w:start w:val="1"/>
      <w:numFmt w:val="lowerLetter"/>
      <w:lvlText w:val="%5."/>
      <w:lvlJc w:val="left"/>
      <w:pPr>
        <w:ind w:left="3600" w:hanging="360"/>
      </w:pPr>
    </w:lvl>
    <w:lvl w:ilvl="5" w:tplc="65AAC680">
      <w:start w:val="1"/>
      <w:numFmt w:val="lowerRoman"/>
      <w:lvlText w:val="%6."/>
      <w:lvlJc w:val="right"/>
      <w:pPr>
        <w:ind w:left="4320" w:hanging="180"/>
      </w:pPr>
    </w:lvl>
    <w:lvl w:ilvl="6" w:tplc="BD22457E">
      <w:start w:val="1"/>
      <w:numFmt w:val="decimal"/>
      <w:lvlText w:val="%7."/>
      <w:lvlJc w:val="left"/>
      <w:pPr>
        <w:ind w:left="5040" w:hanging="360"/>
      </w:pPr>
    </w:lvl>
    <w:lvl w:ilvl="7" w:tplc="6706D3CE">
      <w:start w:val="1"/>
      <w:numFmt w:val="lowerLetter"/>
      <w:lvlText w:val="%8."/>
      <w:lvlJc w:val="left"/>
      <w:pPr>
        <w:ind w:left="5760" w:hanging="360"/>
      </w:pPr>
    </w:lvl>
    <w:lvl w:ilvl="8" w:tplc="06A2C29C">
      <w:start w:val="1"/>
      <w:numFmt w:val="lowerRoman"/>
      <w:lvlText w:val="%9."/>
      <w:lvlJc w:val="right"/>
      <w:pPr>
        <w:ind w:left="6480" w:hanging="180"/>
      </w:pPr>
    </w:lvl>
  </w:abstractNum>
  <w:abstractNum w:abstractNumId="2" w15:restartNumberingAfterBreak="0">
    <w:nsid w:val="1EF73712"/>
    <w:multiLevelType w:val="hybridMultilevel"/>
    <w:tmpl w:val="2E247150"/>
    <w:lvl w:ilvl="0" w:tplc="7154FF0E">
      <w:start w:val="1"/>
      <w:numFmt w:val="lowerRoman"/>
      <w:lvlText w:val="%1."/>
      <w:lvlJc w:val="right"/>
      <w:pPr>
        <w:ind w:left="720" w:hanging="360"/>
      </w:pPr>
    </w:lvl>
    <w:lvl w:ilvl="1" w:tplc="75248B36">
      <w:start w:val="1"/>
      <w:numFmt w:val="lowerLetter"/>
      <w:lvlText w:val="%2."/>
      <w:lvlJc w:val="left"/>
      <w:pPr>
        <w:ind w:left="1440" w:hanging="360"/>
      </w:pPr>
    </w:lvl>
    <w:lvl w:ilvl="2" w:tplc="34CAA68A">
      <w:start w:val="1"/>
      <w:numFmt w:val="lowerRoman"/>
      <w:lvlText w:val="%3."/>
      <w:lvlJc w:val="right"/>
      <w:pPr>
        <w:ind w:left="2160" w:hanging="180"/>
      </w:pPr>
    </w:lvl>
    <w:lvl w:ilvl="3" w:tplc="8AE617D6">
      <w:start w:val="1"/>
      <w:numFmt w:val="decimal"/>
      <w:lvlText w:val="%4."/>
      <w:lvlJc w:val="left"/>
      <w:pPr>
        <w:ind w:left="2880" w:hanging="360"/>
      </w:pPr>
    </w:lvl>
    <w:lvl w:ilvl="4" w:tplc="CC847678">
      <w:start w:val="1"/>
      <w:numFmt w:val="lowerLetter"/>
      <w:lvlText w:val="%5."/>
      <w:lvlJc w:val="left"/>
      <w:pPr>
        <w:ind w:left="3600" w:hanging="360"/>
      </w:pPr>
    </w:lvl>
    <w:lvl w:ilvl="5" w:tplc="45645EC4">
      <w:start w:val="1"/>
      <w:numFmt w:val="lowerRoman"/>
      <w:lvlText w:val="%6."/>
      <w:lvlJc w:val="right"/>
      <w:pPr>
        <w:ind w:left="4320" w:hanging="180"/>
      </w:pPr>
    </w:lvl>
    <w:lvl w:ilvl="6" w:tplc="E9DEAA6E">
      <w:start w:val="1"/>
      <w:numFmt w:val="decimal"/>
      <w:lvlText w:val="%7."/>
      <w:lvlJc w:val="left"/>
      <w:pPr>
        <w:ind w:left="5040" w:hanging="360"/>
      </w:pPr>
    </w:lvl>
    <w:lvl w:ilvl="7" w:tplc="A8B013E8">
      <w:start w:val="1"/>
      <w:numFmt w:val="lowerLetter"/>
      <w:lvlText w:val="%8."/>
      <w:lvlJc w:val="left"/>
      <w:pPr>
        <w:ind w:left="5760" w:hanging="360"/>
      </w:pPr>
    </w:lvl>
    <w:lvl w:ilvl="8" w:tplc="009A58F2">
      <w:start w:val="1"/>
      <w:numFmt w:val="lowerRoman"/>
      <w:lvlText w:val="%9."/>
      <w:lvlJc w:val="right"/>
      <w:pPr>
        <w:ind w:left="6480" w:hanging="180"/>
      </w:pPr>
    </w:lvl>
  </w:abstractNum>
  <w:abstractNum w:abstractNumId="3" w15:restartNumberingAfterBreak="0">
    <w:nsid w:val="1F62344F"/>
    <w:multiLevelType w:val="hybridMultilevel"/>
    <w:tmpl w:val="6EDA3BEC"/>
    <w:lvl w:ilvl="0" w:tplc="552A8432">
      <w:start w:val="2"/>
      <w:numFmt w:val="lowerRoman"/>
      <w:lvlText w:val="%1."/>
      <w:lvlJc w:val="right"/>
      <w:pPr>
        <w:ind w:left="720" w:hanging="360"/>
      </w:pPr>
    </w:lvl>
    <w:lvl w:ilvl="1" w:tplc="1696B5E8">
      <w:start w:val="1"/>
      <w:numFmt w:val="lowerLetter"/>
      <w:lvlText w:val="%2."/>
      <w:lvlJc w:val="left"/>
      <w:pPr>
        <w:ind w:left="1440" w:hanging="360"/>
      </w:pPr>
    </w:lvl>
    <w:lvl w:ilvl="2" w:tplc="31CA6884">
      <w:start w:val="1"/>
      <w:numFmt w:val="lowerRoman"/>
      <w:lvlText w:val="%3."/>
      <w:lvlJc w:val="right"/>
      <w:pPr>
        <w:ind w:left="2160" w:hanging="180"/>
      </w:pPr>
    </w:lvl>
    <w:lvl w:ilvl="3" w:tplc="2C423B20">
      <w:start w:val="1"/>
      <w:numFmt w:val="decimal"/>
      <w:lvlText w:val="%4."/>
      <w:lvlJc w:val="left"/>
      <w:pPr>
        <w:ind w:left="2880" w:hanging="360"/>
      </w:pPr>
    </w:lvl>
    <w:lvl w:ilvl="4" w:tplc="A52C1FFE">
      <w:start w:val="1"/>
      <w:numFmt w:val="lowerLetter"/>
      <w:lvlText w:val="%5."/>
      <w:lvlJc w:val="left"/>
      <w:pPr>
        <w:ind w:left="3600" w:hanging="360"/>
      </w:pPr>
    </w:lvl>
    <w:lvl w:ilvl="5" w:tplc="D25A479E">
      <w:start w:val="1"/>
      <w:numFmt w:val="lowerRoman"/>
      <w:lvlText w:val="%6."/>
      <w:lvlJc w:val="right"/>
      <w:pPr>
        <w:ind w:left="4320" w:hanging="180"/>
      </w:pPr>
    </w:lvl>
    <w:lvl w:ilvl="6" w:tplc="C42A16A8">
      <w:start w:val="1"/>
      <w:numFmt w:val="decimal"/>
      <w:lvlText w:val="%7."/>
      <w:lvlJc w:val="left"/>
      <w:pPr>
        <w:ind w:left="5040" w:hanging="360"/>
      </w:pPr>
    </w:lvl>
    <w:lvl w:ilvl="7" w:tplc="A36AB556">
      <w:start w:val="1"/>
      <w:numFmt w:val="lowerLetter"/>
      <w:lvlText w:val="%8."/>
      <w:lvlJc w:val="left"/>
      <w:pPr>
        <w:ind w:left="5760" w:hanging="360"/>
      </w:pPr>
    </w:lvl>
    <w:lvl w:ilvl="8" w:tplc="424E0DA2">
      <w:start w:val="1"/>
      <w:numFmt w:val="lowerRoman"/>
      <w:lvlText w:val="%9."/>
      <w:lvlJc w:val="right"/>
      <w:pPr>
        <w:ind w:left="6480" w:hanging="180"/>
      </w:pPr>
    </w:lvl>
  </w:abstractNum>
  <w:abstractNum w:abstractNumId="4" w15:restartNumberingAfterBreak="0">
    <w:nsid w:val="23271D03"/>
    <w:multiLevelType w:val="hybridMultilevel"/>
    <w:tmpl w:val="05029734"/>
    <w:lvl w:ilvl="0" w:tplc="420AD2EA">
      <w:start w:val="4"/>
      <w:numFmt w:val="lowerRoman"/>
      <w:lvlText w:val="%1."/>
      <w:lvlJc w:val="right"/>
      <w:pPr>
        <w:ind w:left="720" w:hanging="360"/>
      </w:pPr>
    </w:lvl>
    <w:lvl w:ilvl="1" w:tplc="EDF6BBB4">
      <w:start w:val="1"/>
      <w:numFmt w:val="lowerLetter"/>
      <w:lvlText w:val="%2."/>
      <w:lvlJc w:val="left"/>
      <w:pPr>
        <w:ind w:left="1440" w:hanging="360"/>
      </w:pPr>
    </w:lvl>
    <w:lvl w:ilvl="2" w:tplc="6FEACAB2">
      <w:start w:val="1"/>
      <w:numFmt w:val="lowerRoman"/>
      <w:lvlText w:val="%3."/>
      <w:lvlJc w:val="right"/>
      <w:pPr>
        <w:ind w:left="2160" w:hanging="180"/>
      </w:pPr>
    </w:lvl>
    <w:lvl w:ilvl="3" w:tplc="8D62894A">
      <w:start w:val="1"/>
      <w:numFmt w:val="decimal"/>
      <w:lvlText w:val="%4."/>
      <w:lvlJc w:val="left"/>
      <w:pPr>
        <w:ind w:left="2880" w:hanging="360"/>
      </w:pPr>
    </w:lvl>
    <w:lvl w:ilvl="4" w:tplc="3F24C86E">
      <w:start w:val="1"/>
      <w:numFmt w:val="lowerLetter"/>
      <w:lvlText w:val="%5."/>
      <w:lvlJc w:val="left"/>
      <w:pPr>
        <w:ind w:left="3600" w:hanging="360"/>
      </w:pPr>
    </w:lvl>
    <w:lvl w:ilvl="5" w:tplc="A224C26C">
      <w:start w:val="1"/>
      <w:numFmt w:val="lowerRoman"/>
      <w:lvlText w:val="%6."/>
      <w:lvlJc w:val="right"/>
      <w:pPr>
        <w:ind w:left="4320" w:hanging="180"/>
      </w:pPr>
    </w:lvl>
    <w:lvl w:ilvl="6" w:tplc="1FF69914">
      <w:start w:val="1"/>
      <w:numFmt w:val="decimal"/>
      <w:lvlText w:val="%7."/>
      <w:lvlJc w:val="left"/>
      <w:pPr>
        <w:ind w:left="5040" w:hanging="360"/>
      </w:pPr>
    </w:lvl>
    <w:lvl w:ilvl="7" w:tplc="3828C0F2">
      <w:start w:val="1"/>
      <w:numFmt w:val="lowerLetter"/>
      <w:lvlText w:val="%8."/>
      <w:lvlJc w:val="left"/>
      <w:pPr>
        <w:ind w:left="5760" w:hanging="360"/>
      </w:pPr>
    </w:lvl>
    <w:lvl w:ilvl="8" w:tplc="AEEABDD0">
      <w:start w:val="1"/>
      <w:numFmt w:val="lowerRoman"/>
      <w:lvlText w:val="%9."/>
      <w:lvlJc w:val="right"/>
      <w:pPr>
        <w:ind w:left="6480" w:hanging="180"/>
      </w:pPr>
    </w:lvl>
  </w:abstractNum>
  <w:abstractNum w:abstractNumId="5" w15:restartNumberingAfterBreak="0">
    <w:nsid w:val="29DD2EE0"/>
    <w:multiLevelType w:val="hybridMultilevel"/>
    <w:tmpl w:val="50CAB572"/>
    <w:lvl w:ilvl="0" w:tplc="4B5EEB60">
      <w:start w:val="3"/>
      <w:numFmt w:val="lowerRoman"/>
      <w:lvlText w:val="%1."/>
      <w:lvlJc w:val="right"/>
      <w:pPr>
        <w:ind w:left="720" w:hanging="360"/>
      </w:pPr>
    </w:lvl>
    <w:lvl w:ilvl="1" w:tplc="5D18D67A">
      <w:start w:val="1"/>
      <w:numFmt w:val="lowerLetter"/>
      <w:lvlText w:val="%2."/>
      <w:lvlJc w:val="left"/>
      <w:pPr>
        <w:ind w:left="1440" w:hanging="360"/>
      </w:pPr>
    </w:lvl>
    <w:lvl w:ilvl="2" w:tplc="812C1168">
      <w:start w:val="1"/>
      <w:numFmt w:val="lowerRoman"/>
      <w:lvlText w:val="%3."/>
      <w:lvlJc w:val="right"/>
      <w:pPr>
        <w:ind w:left="2160" w:hanging="180"/>
      </w:pPr>
    </w:lvl>
    <w:lvl w:ilvl="3" w:tplc="400467EE">
      <w:start w:val="1"/>
      <w:numFmt w:val="decimal"/>
      <w:lvlText w:val="%4."/>
      <w:lvlJc w:val="left"/>
      <w:pPr>
        <w:ind w:left="2880" w:hanging="360"/>
      </w:pPr>
    </w:lvl>
    <w:lvl w:ilvl="4" w:tplc="76B47B72">
      <w:start w:val="1"/>
      <w:numFmt w:val="lowerLetter"/>
      <w:lvlText w:val="%5."/>
      <w:lvlJc w:val="left"/>
      <w:pPr>
        <w:ind w:left="3600" w:hanging="360"/>
      </w:pPr>
    </w:lvl>
    <w:lvl w:ilvl="5" w:tplc="4C76D638">
      <w:start w:val="1"/>
      <w:numFmt w:val="lowerRoman"/>
      <w:lvlText w:val="%6."/>
      <w:lvlJc w:val="right"/>
      <w:pPr>
        <w:ind w:left="4320" w:hanging="180"/>
      </w:pPr>
    </w:lvl>
    <w:lvl w:ilvl="6" w:tplc="C068D5C6">
      <w:start w:val="1"/>
      <w:numFmt w:val="decimal"/>
      <w:lvlText w:val="%7."/>
      <w:lvlJc w:val="left"/>
      <w:pPr>
        <w:ind w:left="5040" w:hanging="360"/>
      </w:pPr>
    </w:lvl>
    <w:lvl w:ilvl="7" w:tplc="B68EEC42">
      <w:start w:val="1"/>
      <w:numFmt w:val="lowerLetter"/>
      <w:lvlText w:val="%8."/>
      <w:lvlJc w:val="left"/>
      <w:pPr>
        <w:ind w:left="5760" w:hanging="360"/>
      </w:pPr>
    </w:lvl>
    <w:lvl w:ilvl="8" w:tplc="535EA1A2">
      <w:start w:val="1"/>
      <w:numFmt w:val="lowerRoman"/>
      <w:lvlText w:val="%9."/>
      <w:lvlJc w:val="right"/>
      <w:pPr>
        <w:ind w:left="6480" w:hanging="180"/>
      </w:pPr>
    </w:lvl>
  </w:abstractNum>
  <w:abstractNum w:abstractNumId="6" w15:restartNumberingAfterBreak="0">
    <w:nsid w:val="29DEC3ED"/>
    <w:multiLevelType w:val="hybridMultilevel"/>
    <w:tmpl w:val="14AA4108"/>
    <w:lvl w:ilvl="0" w:tplc="3B7C5912">
      <w:start w:val="1"/>
      <w:numFmt w:val="lowerRoman"/>
      <w:lvlText w:val="%1."/>
      <w:lvlJc w:val="right"/>
      <w:pPr>
        <w:ind w:left="720" w:hanging="360"/>
      </w:pPr>
    </w:lvl>
    <w:lvl w:ilvl="1" w:tplc="88C42824">
      <w:start w:val="1"/>
      <w:numFmt w:val="lowerLetter"/>
      <w:lvlText w:val="%2."/>
      <w:lvlJc w:val="left"/>
      <w:pPr>
        <w:ind w:left="1440" w:hanging="360"/>
      </w:pPr>
    </w:lvl>
    <w:lvl w:ilvl="2" w:tplc="5B0C3F64">
      <w:start w:val="1"/>
      <w:numFmt w:val="lowerRoman"/>
      <w:lvlText w:val="%3."/>
      <w:lvlJc w:val="right"/>
      <w:pPr>
        <w:ind w:left="2160" w:hanging="180"/>
      </w:pPr>
    </w:lvl>
    <w:lvl w:ilvl="3" w:tplc="612890EC">
      <w:start w:val="1"/>
      <w:numFmt w:val="decimal"/>
      <w:lvlText w:val="%4."/>
      <w:lvlJc w:val="left"/>
      <w:pPr>
        <w:ind w:left="2880" w:hanging="360"/>
      </w:pPr>
    </w:lvl>
    <w:lvl w:ilvl="4" w:tplc="10D29A5C">
      <w:start w:val="1"/>
      <w:numFmt w:val="lowerLetter"/>
      <w:lvlText w:val="%5."/>
      <w:lvlJc w:val="left"/>
      <w:pPr>
        <w:ind w:left="3600" w:hanging="360"/>
      </w:pPr>
    </w:lvl>
    <w:lvl w:ilvl="5" w:tplc="4DC855BA">
      <w:start w:val="1"/>
      <w:numFmt w:val="lowerRoman"/>
      <w:lvlText w:val="%6."/>
      <w:lvlJc w:val="right"/>
      <w:pPr>
        <w:ind w:left="4320" w:hanging="180"/>
      </w:pPr>
    </w:lvl>
    <w:lvl w:ilvl="6" w:tplc="20DE56C0">
      <w:start w:val="1"/>
      <w:numFmt w:val="decimal"/>
      <w:lvlText w:val="%7."/>
      <w:lvlJc w:val="left"/>
      <w:pPr>
        <w:ind w:left="5040" w:hanging="360"/>
      </w:pPr>
    </w:lvl>
    <w:lvl w:ilvl="7" w:tplc="9306B060">
      <w:start w:val="1"/>
      <w:numFmt w:val="lowerLetter"/>
      <w:lvlText w:val="%8."/>
      <w:lvlJc w:val="left"/>
      <w:pPr>
        <w:ind w:left="5760" w:hanging="360"/>
      </w:pPr>
    </w:lvl>
    <w:lvl w:ilvl="8" w:tplc="C9402682">
      <w:start w:val="1"/>
      <w:numFmt w:val="lowerRoman"/>
      <w:lvlText w:val="%9."/>
      <w:lvlJc w:val="right"/>
      <w:pPr>
        <w:ind w:left="6480" w:hanging="180"/>
      </w:pPr>
    </w:lvl>
  </w:abstractNum>
  <w:abstractNum w:abstractNumId="7" w15:restartNumberingAfterBreak="0">
    <w:nsid w:val="2AFC52D7"/>
    <w:multiLevelType w:val="hybridMultilevel"/>
    <w:tmpl w:val="0CEE7B88"/>
    <w:lvl w:ilvl="0" w:tplc="A07C2032">
      <w:start w:val="3"/>
      <w:numFmt w:val="lowerRoman"/>
      <w:lvlText w:val="%1."/>
      <w:lvlJc w:val="right"/>
      <w:pPr>
        <w:ind w:left="720" w:hanging="360"/>
      </w:pPr>
    </w:lvl>
    <w:lvl w:ilvl="1" w:tplc="97E238BC">
      <w:start w:val="1"/>
      <w:numFmt w:val="lowerLetter"/>
      <w:lvlText w:val="%2."/>
      <w:lvlJc w:val="left"/>
      <w:pPr>
        <w:ind w:left="1440" w:hanging="360"/>
      </w:pPr>
    </w:lvl>
    <w:lvl w:ilvl="2" w:tplc="04C0BC5C">
      <w:start w:val="1"/>
      <w:numFmt w:val="lowerRoman"/>
      <w:lvlText w:val="%3."/>
      <w:lvlJc w:val="right"/>
      <w:pPr>
        <w:ind w:left="2160" w:hanging="180"/>
      </w:pPr>
    </w:lvl>
    <w:lvl w:ilvl="3" w:tplc="8C4A9138">
      <w:start w:val="1"/>
      <w:numFmt w:val="decimal"/>
      <w:lvlText w:val="%4."/>
      <w:lvlJc w:val="left"/>
      <w:pPr>
        <w:ind w:left="2880" w:hanging="360"/>
      </w:pPr>
    </w:lvl>
    <w:lvl w:ilvl="4" w:tplc="892A9EF4">
      <w:start w:val="1"/>
      <w:numFmt w:val="lowerLetter"/>
      <w:lvlText w:val="%5."/>
      <w:lvlJc w:val="left"/>
      <w:pPr>
        <w:ind w:left="3600" w:hanging="360"/>
      </w:pPr>
    </w:lvl>
    <w:lvl w:ilvl="5" w:tplc="99D892CA">
      <w:start w:val="1"/>
      <w:numFmt w:val="lowerRoman"/>
      <w:lvlText w:val="%6."/>
      <w:lvlJc w:val="right"/>
      <w:pPr>
        <w:ind w:left="4320" w:hanging="180"/>
      </w:pPr>
    </w:lvl>
    <w:lvl w:ilvl="6" w:tplc="ECC26AF8">
      <w:start w:val="1"/>
      <w:numFmt w:val="decimal"/>
      <w:lvlText w:val="%7."/>
      <w:lvlJc w:val="left"/>
      <w:pPr>
        <w:ind w:left="5040" w:hanging="360"/>
      </w:pPr>
    </w:lvl>
    <w:lvl w:ilvl="7" w:tplc="1BEA5CB2">
      <w:start w:val="1"/>
      <w:numFmt w:val="lowerLetter"/>
      <w:lvlText w:val="%8."/>
      <w:lvlJc w:val="left"/>
      <w:pPr>
        <w:ind w:left="5760" w:hanging="360"/>
      </w:pPr>
    </w:lvl>
    <w:lvl w:ilvl="8" w:tplc="6B44A416">
      <w:start w:val="1"/>
      <w:numFmt w:val="lowerRoman"/>
      <w:lvlText w:val="%9."/>
      <w:lvlJc w:val="right"/>
      <w:pPr>
        <w:ind w:left="6480" w:hanging="180"/>
      </w:pPr>
    </w:lvl>
  </w:abstractNum>
  <w:abstractNum w:abstractNumId="8" w15:restartNumberingAfterBreak="0">
    <w:nsid w:val="2CF77168"/>
    <w:multiLevelType w:val="hybridMultilevel"/>
    <w:tmpl w:val="1760FB32"/>
    <w:lvl w:ilvl="0" w:tplc="7272E16A">
      <w:start w:val="2"/>
      <w:numFmt w:val="lowerRoman"/>
      <w:lvlText w:val="%1."/>
      <w:lvlJc w:val="right"/>
      <w:pPr>
        <w:ind w:left="720" w:hanging="360"/>
      </w:pPr>
    </w:lvl>
    <w:lvl w:ilvl="1" w:tplc="1D521304">
      <w:start w:val="1"/>
      <w:numFmt w:val="lowerLetter"/>
      <w:lvlText w:val="%2."/>
      <w:lvlJc w:val="left"/>
      <w:pPr>
        <w:ind w:left="1440" w:hanging="360"/>
      </w:pPr>
    </w:lvl>
    <w:lvl w:ilvl="2" w:tplc="E48C8678">
      <w:start w:val="1"/>
      <w:numFmt w:val="lowerRoman"/>
      <w:lvlText w:val="%3."/>
      <w:lvlJc w:val="right"/>
      <w:pPr>
        <w:ind w:left="2160" w:hanging="180"/>
      </w:pPr>
    </w:lvl>
    <w:lvl w:ilvl="3" w:tplc="4A540612">
      <w:start w:val="1"/>
      <w:numFmt w:val="decimal"/>
      <w:lvlText w:val="%4."/>
      <w:lvlJc w:val="left"/>
      <w:pPr>
        <w:ind w:left="2880" w:hanging="360"/>
      </w:pPr>
    </w:lvl>
    <w:lvl w:ilvl="4" w:tplc="52E691CA">
      <w:start w:val="1"/>
      <w:numFmt w:val="lowerLetter"/>
      <w:lvlText w:val="%5."/>
      <w:lvlJc w:val="left"/>
      <w:pPr>
        <w:ind w:left="3600" w:hanging="360"/>
      </w:pPr>
    </w:lvl>
    <w:lvl w:ilvl="5" w:tplc="95A6A428">
      <w:start w:val="1"/>
      <w:numFmt w:val="lowerRoman"/>
      <w:lvlText w:val="%6."/>
      <w:lvlJc w:val="right"/>
      <w:pPr>
        <w:ind w:left="4320" w:hanging="180"/>
      </w:pPr>
    </w:lvl>
    <w:lvl w:ilvl="6" w:tplc="25601728">
      <w:start w:val="1"/>
      <w:numFmt w:val="decimal"/>
      <w:lvlText w:val="%7."/>
      <w:lvlJc w:val="left"/>
      <w:pPr>
        <w:ind w:left="5040" w:hanging="360"/>
      </w:pPr>
    </w:lvl>
    <w:lvl w:ilvl="7" w:tplc="9B36DDCA">
      <w:start w:val="1"/>
      <w:numFmt w:val="lowerLetter"/>
      <w:lvlText w:val="%8."/>
      <w:lvlJc w:val="left"/>
      <w:pPr>
        <w:ind w:left="5760" w:hanging="360"/>
      </w:pPr>
    </w:lvl>
    <w:lvl w:ilvl="8" w:tplc="18CA78A0">
      <w:start w:val="1"/>
      <w:numFmt w:val="lowerRoman"/>
      <w:lvlText w:val="%9."/>
      <w:lvlJc w:val="right"/>
      <w:pPr>
        <w:ind w:left="6480" w:hanging="180"/>
      </w:pPr>
    </w:lvl>
  </w:abstractNum>
  <w:abstractNum w:abstractNumId="9" w15:restartNumberingAfterBreak="0">
    <w:nsid w:val="363FE34B"/>
    <w:multiLevelType w:val="hybridMultilevel"/>
    <w:tmpl w:val="C964BF68"/>
    <w:lvl w:ilvl="0" w:tplc="A6627E96">
      <w:start w:val="2"/>
      <w:numFmt w:val="lowerRoman"/>
      <w:lvlText w:val="%1."/>
      <w:lvlJc w:val="right"/>
      <w:pPr>
        <w:ind w:left="720" w:hanging="360"/>
      </w:pPr>
    </w:lvl>
    <w:lvl w:ilvl="1" w:tplc="AE8255CA">
      <w:start w:val="1"/>
      <w:numFmt w:val="lowerLetter"/>
      <w:lvlText w:val="%2."/>
      <w:lvlJc w:val="left"/>
      <w:pPr>
        <w:ind w:left="1440" w:hanging="360"/>
      </w:pPr>
    </w:lvl>
    <w:lvl w:ilvl="2" w:tplc="87043EEA">
      <w:start w:val="1"/>
      <w:numFmt w:val="lowerRoman"/>
      <w:lvlText w:val="%3."/>
      <w:lvlJc w:val="right"/>
      <w:pPr>
        <w:ind w:left="2160" w:hanging="180"/>
      </w:pPr>
    </w:lvl>
    <w:lvl w:ilvl="3" w:tplc="263AEC92">
      <w:start w:val="1"/>
      <w:numFmt w:val="decimal"/>
      <w:lvlText w:val="%4."/>
      <w:lvlJc w:val="left"/>
      <w:pPr>
        <w:ind w:left="2880" w:hanging="360"/>
      </w:pPr>
    </w:lvl>
    <w:lvl w:ilvl="4" w:tplc="5E3A2FCA">
      <w:start w:val="1"/>
      <w:numFmt w:val="lowerLetter"/>
      <w:lvlText w:val="%5."/>
      <w:lvlJc w:val="left"/>
      <w:pPr>
        <w:ind w:left="3600" w:hanging="360"/>
      </w:pPr>
    </w:lvl>
    <w:lvl w:ilvl="5" w:tplc="B9D49034">
      <w:start w:val="1"/>
      <w:numFmt w:val="lowerRoman"/>
      <w:lvlText w:val="%6."/>
      <w:lvlJc w:val="right"/>
      <w:pPr>
        <w:ind w:left="4320" w:hanging="180"/>
      </w:pPr>
    </w:lvl>
    <w:lvl w:ilvl="6" w:tplc="8ADC79CE">
      <w:start w:val="1"/>
      <w:numFmt w:val="decimal"/>
      <w:lvlText w:val="%7."/>
      <w:lvlJc w:val="left"/>
      <w:pPr>
        <w:ind w:left="5040" w:hanging="360"/>
      </w:pPr>
    </w:lvl>
    <w:lvl w:ilvl="7" w:tplc="5E5EC5E8">
      <w:start w:val="1"/>
      <w:numFmt w:val="lowerLetter"/>
      <w:lvlText w:val="%8."/>
      <w:lvlJc w:val="left"/>
      <w:pPr>
        <w:ind w:left="5760" w:hanging="360"/>
      </w:pPr>
    </w:lvl>
    <w:lvl w:ilvl="8" w:tplc="005654BA">
      <w:start w:val="1"/>
      <w:numFmt w:val="lowerRoman"/>
      <w:lvlText w:val="%9."/>
      <w:lvlJc w:val="right"/>
      <w:pPr>
        <w:ind w:left="6480" w:hanging="180"/>
      </w:pPr>
    </w:lvl>
  </w:abstractNum>
  <w:abstractNum w:abstractNumId="10" w15:restartNumberingAfterBreak="0">
    <w:nsid w:val="3E780713"/>
    <w:multiLevelType w:val="hybridMultilevel"/>
    <w:tmpl w:val="EE5CC556"/>
    <w:lvl w:ilvl="0" w:tplc="F2625D9A">
      <w:start w:val="2"/>
      <w:numFmt w:val="lowerRoman"/>
      <w:lvlText w:val="%1."/>
      <w:lvlJc w:val="right"/>
      <w:pPr>
        <w:ind w:left="720" w:hanging="360"/>
      </w:pPr>
    </w:lvl>
    <w:lvl w:ilvl="1" w:tplc="3AC86E24">
      <w:start w:val="1"/>
      <w:numFmt w:val="lowerLetter"/>
      <w:lvlText w:val="%2."/>
      <w:lvlJc w:val="left"/>
      <w:pPr>
        <w:ind w:left="1440" w:hanging="360"/>
      </w:pPr>
    </w:lvl>
    <w:lvl w:ilvl="2" w:tplc="EBACECFA">
      <w:start w:val="1"/>
      <w:numFmt w:val="lowerRoman"/>
      <w:lvlText w:val="%3."/>
      <w:lvlJc w:val="right"/>
      <w:pPr>
        <w:ind w:left="2160" w:hanging="180"/>
      </w:pPr>
    </w:lvl>
    <w:lvl w:ilvl="3" w:tplc="F9C839D6">
      <w:start w:val="1"/>
      <w:numFmt w:val="decimal"/>
      <w:lvlText w:val="%4."/>
      <w:lvlJc w:val="left"/>
      <w:pPr>
        <w:ind w:left="2880" w:hanging="360"/>
      </w:pPr>
    </w:lvl>
    <w:lvl w:ilvl="4" w:tplc="164E17DC">
      <w:start w:val="1"/>
      <w:numFmt w:val="lowerLetter"/>
      <w:lvlText w:val="%5."/>
      <w:lvlJc w:val="left"/>
      <w:pPr>
        <w:ind w:left="3600" w:hanging="360"/>
      </w:pPr>
    </w:lvl>
    <w:lvl w:ilvl="5" w:tplc="D0ECA00E">
      <w:start w:val="1"/>
      <w:numFmt w:val="lowerRoman"/>
      <w:lvlText w:val="%6."/>
      <w:lvlJc w:val="right"/>
      <w:pPr>
        <w:ind w:left="4320" w:hanging="180"/>
      </w:pPr>
    </w:lvl>
    <w:lvl w:ilvl="6" w:tplc="A776D4BA">
      <w:start w:val="1"/>
      <w:numFmt w:val="decimal"/>
      <w:lvlText w:val="%7."/>
      <w:lvlJc w:val="left"/>
      <w:pPr>
        <w:ind w:left="5040" w:hanging="360"/>
      </w:pPr>
    </w:lvl>
    <w:lvl w:ilvl="7" w:tplc="9DC28D8C">
      <w:start w:val="1"/>
      <w:numFmt w:val="lowerLetter"/>
      <w:lvlText w:val="%8."/>
      <w:lvlJc w:val="left"/>
      <w:pPr>
        <w:ind w:left="5760" w:hanging="360"/>
      </w:pPr>
    </w:lvl>
    <w:lvl w:ilvl="8" w:tplc="98D48EAC">
      <w:start w:val="1"/>
      <w:numFmt w:val="lowerRoman"/>
      <w:lvlText w:val="%9."/>
      <w:lvlJc w:val="right"/>
      <w:pPr>
        <w:ind w:left="6480" w:hanging="180"/>
      </w:pPr>
    </w:lvl>
  </w:abstractNum>
  <w:abstractNum w:abstractNumId="11" w15:restartNumberingAfterBreak="0">
    <w:nsid w:val="414A903C"/>
    <w:multiLevelType w:val="hybridMultilevel"/>
    <w:tmpl w:val="5CE2BC9A"/>
    <w:lvl w:ilvl="0" w:tplc="10C2302C">
      <w:start w:val="3"/>
      <w:numFmt w:val="lowerRoman"/>
      <w:lvlText w:val="%1."/>
      <w:lvlJc w:val="right"/>
      <w:pPr>
        <w:ind w:left="720" w:hanging="360"/>
      </w:pPr>
    </w:lvl>
    <w:lvl w:ilvl="1" w:tplc="94481444">
      <w:start w:val="1"/>
      <w:numFmt w:val="lowerLetter"/>
      <w:lvlText w:val="%2."/>
      <w:lvlJc w:val="left"/>
      <w:pPr>
        <w:ind w:left="1440" w:hanging="360"/>
      </w:pPr>
    </w:lvl>
    <w:lvl w:ilvl="2" w:tplc="F05A6974">
      <w:start w:val="1"/>
      <w:numFmt w:val="lowerRoman"/>
      <w:lvlText w:val="%3."/>
      <w:lvlJc w:val="right"/>
      <w:pPr>
        <w:ind w:left="2160" w:hanging="180"/>
      </w:pPr>
    </w:lvl>
    <w:lvl w:ilvl="3" w:tplc="E562A30E">
      <w:start w:val="1"/>
      <w:numFmt w:val="decimal"/>
      <w:lvlText w:val="%4."/>
      <w:lvlJc w:val="left"/>
      <w:pPr>
        <w:ind w:left="2880" w:hanging="360"/>
      </w:pPr>
    </w:lvl>
    <w:lvl w:ilvl="4" w:tplc="C2EA0394">
      <w:start w:val="1"/>
      <w:numFmt w:val="lowerLetter"/>
      <w:lvlText w:val="%5."/>
      <w:lvlJc w:val="left"/>
      <w:pPr>
        <w:ind w:left="3600" w:hanging="360"/>
      </w:pPr>
    </w:lvl>
    <w:lvl w:ilvl="5" w:tplc="C43473E4">
      <w:start w:val="1"/>
      <w:numFmt w:val="lowerRoman"/>
      <w:lvlText w:val="%6."/>
      <w:lvlJc w:val="right"/>
      <w:pPr>
        <w:ind w:left="4320" w:hanging="180"/>
      </w:pPr>
    </w:lvl>
    <w:lvl w:ilvl="6" w:tplc="76EE233C">
      <w:start w:val="1"/>
      <w:numFmt w:val="decimal"/>
      <w:lvlText w:val="%7."/>
      <w:lvlJc w:val="left"/>
      <w:pPr>
        <w:ind w:left="5040" w:hanging="360"/>
      </w:pPr>
    </w:lvl>
    <w:lvl w:ilvl="7" w:tplc="FAE498C2">
      <w:start w:val="1"/>
      <w:numFmt w:val="lowerLetter"/>
      <w:lvlText w:val="%8."/>
      <w:lvlJc w:val="left"/>
      <w:pPr>
        <w:ind w:left="5760" w:hanging="360"/>
      </w:pPr>
    </w:lvl>
    <w:lvl w:ilvl="8" w:tplc="D3CA7846">
      <w:start w:val="1"/>
      <w:numFmt w:val="lowerRoman"/>
      <w:lvlText w:val="%9."/>
      <w:lvlJc w:val="right"/>
      <w:pPr>
        <w:ind w:left="6480" w:hanging="180"/>
      </w:pPr>
    </w:lvl>
  </w:abstractNum>
  <w:abstractNum w:abstractNumId="12" w15:restartNumberingAfterBreak="0">
    <w:nsid w:val="47CF49BB"/>
    <w:multiLevelType w:val="hybridMultilevel"/>
    <w:tmpl w:val="4EE078F8"/>
    <w:lvl w:ilvl="0" w:tplc="4514A66C">
      <w:start w:val="3"/>
      <w:numFmt w:val="lowerRoman"/>
      <w:lvlText w:val="%1."/>
      <w:lvlJc w:val="right"/>
      <w:pPr>
        <w:ind w:left="720" w:hanging="360"/>
      </w:pPr>
    </w:lvl>
    <w:lvl w:ilvl="1" w:tplc="046E6D1C">
      <w:start w:val="1"/>
      <w:numFmt w:val="lowerLetter"/>
      <w:lvlText w:val="%2."/>
      <w:lvlJc w:val="left"/>
      <w:pPr>
        <w:ind w:left="1440" w:hanging="360"/>
      </w:pPr>
    </w:lvl>
    <w:lvl w:ilvl="2" w:tplc="52748F22">
      <w:start w:val="1"/>
      <w:numFmt w:val="lowerRoman"/>
      <w:lvlText w:val="%3."/>
      <w:lvlJc w:val="right"/>
      <w:pPr>
        <w:ind w:left="2160" w:hanging="180"/>
      </w:pPr>
    </w:lvl>
    <w:lvl w:ilvl="3" w:tplc="B4906E08">
      <w:start w:val="1"/>
      <w:numFmt w:val="decimal"/>
      <w:lvlText w:val="%4."/>
      <w:lvlJc w:val="left"/>
      <w:pPr>
        <w:ind w:left="2880" w:hanging="360"/>
      </w:pPr>
    </w:lvl>
    <w:lvl w:ilvl="4" w:tplc="A17E0510">
      <w:start w:val="1"/>
      <w:numFmt w:val="lowerLetter"/>
      <w:lvlText w:val="%5."/>
      <w:lvlJc w:val="left"/>
      <w:pPr>
        <w:ind w:left="3600" w:hanging="360"/>
      </w:pPr>
    </w:lvl>
    <w:lvl w:ilvl="5" w:tplc="760ADFAA">
      <w:start w:val="1"/>
      <w:numFmt w:val="lowerRoman"/>
      <w:lvlText w:val="%6."/>
      <w:lvlJc w:val="right"/>
      <w:pPr>
        <w:ind w:left="4320" w:hanging="180"/>
      </w:pPr>
    </w:lvl>
    <w:lvl w:ilvl="6" w:tplc="FB2203F6">
      <w:start w:val="1"/>
      <w:numFmt w:val="decimal"/>
      <w:lvlText w:val="%7."/>
      <w:lvlJc w:val="left"/>
      <w:pPr>
        <w:ind w:left="5040" w:hanging="360"/>
      </w:pPr>
    </w:lvl>
    <w:lvl w:ilvl="7" w:tplc="66403F9C">
      <w:start w:val="1"/>
      <w:numFmt w:val="lowerLetter"/>
      <w:lvlText w:val="%8."/>
      <w:lvlJc w:val="left"/>
      <w:pPr>
        <w:ind w:left="5760" w:hanging="360"/>
      </w:pPr>
    </w:lvl>
    <w:lvl w:ilvl="8" w:tplc="C9A8A804">
      <w:start w:val="1"/>
      <w:numFmt w:val="lowerRoman"/>
      <w:lvlText w:val="%9."/>
      <w:lvlJc w:val="right"/>
      <w:pPr>
        <w:ind w:left="6480" w:hanging="180"/>
      </w:pPr>
    </w:lvl>
  </w:abstractNum>
  <w:abstractNum w:abstractNumId="13" w15:restartNumberingAfterBreak="0">
    <w:nsid w:val="588146CD"/>
    <w:multiLevelType w:val="hybridMultilevel"/>
    <w:tmpl w:val="36EA128C"/>
    <w:lvl w:ilvl="0" w:tplc="0C12800C">
      <w:start w:val="1"/>
      <w:numFmt w:val="bullet"/>
      <w:lvlText w:val="·"/>
      <w:lvlJc w:val="left"/>
      <w:pPr>
        <w:ind w:left="720" w:hanging="360"/>
      </w:pPr>
      <w:rPr>
        <w:rFonts w:ascii="Symbol" w:hAnsi="Symbol" w:hint="default"/>
      </w:rPr>
    </w:lvl>
    <w:lvl w:ilvl="1" w:tplc="F4FE6C40">
      <w:start w:val="1"/>
      <w:numFmt w:val="bullet"/>
      <w:lvlText w:val="o"/>
      <w:lvlJc w:val="left"/>
      <w:pPr>
        <w:ind w:left="1440" w:hanging="360"/>
      </w:pPr>
      <w:rPr>
        <w:rFonts w:ascii="Courier New" w:hAnsi="Courier New" w:hint="default"/>
      </w:rPr>
    </w:lvl>
    <w:lvl w:ilvl="2" w:tplc="4A8C656E">
      <w:start w:val="1"/>
      <w:numFmt w:val="bullet"/>
      <w:lvlText w:val=""/>
      <w:lvlJc w:val="left"/>
      <w:pPr>
        <w:ind w:left="2160" w:hanging="360"/>
      </w:pPr>
      <w:rPr>
        <w:rFonts w:ascii="Wingdings" w:hAnsi="Wingdings" w:hint="default"/>
      </w:rPr>
    </w:lvl>
    <w:lvl w:ilvl="3" w:tplc="C8D656C8">
      <w:start w:val="1"/>
      <w:numFmt w:val="bullet"/>
      <w:lvlText w:val=""/>
      <w:lvlJc w:val="left"/>
      <w:pPr>
        <w:ind w:left="2880" w:hanging="360"/>
      </w:pPr>
      <w:rPr>
        <w:rFonts w:ascii="Symbol" w:hAnsi="Symbol" w:hint="default"/>
      </w:rPr>
    </w:lvl>
    <w:lvl w:ilvl="4" w:tplc="939682FE">
      <w:start w:val="1"/>
      <w:numFmt w:val="bullet"/>
      <w:lvlText w:val="o"/>
      <w:lvlJc w:val="left"/>
      <w:pPr>
        <w:ind w:left="3600" w:hanging="360"/>
      </w:pPr>
      <w:rPr>
        <w:rFonts w:ascii="Courier New" w:hAnsi="Courier New" w:hint="default"/>
      </w:rPr>
    </w:lvl>
    <w:lvl w:ilvl="5" w:tplc="F37223A2">
      <w:start w:val="1"/>
      <w:numFmt w:val="bullet"/>
      <w:lvlText w:val=""/>
      <w:lvlJc w:val="left"/>
      <w:pPr>
        <w:ind w:left="4320" w:hanging="360"/>
      </w:pPr>
      <w:rPr>
        <w:rFonts w:ascii="Wingdings" w:hAnsi="Wingdings" w:hint="default"/>
      </w:rPr>
    </w:lvl>
    <w:lvl w:ilvl="6" w:tplc="53AAF66C">
      <w:start w:val="1"/>
      <w:numFmt w:val="bullet"/>
      <w:lvlText w:val=""/>
      <w:lvlJc w:val="left"/>
      <w:pPr>
        <w:ind w:left="5040" w:hanging="360"/>
      </w:pPr>
      <w:rPr>
        <w:rFonts w:ascii="Symbol" w:hAnsi="Symbol" w:hint="default"/>
      </w:rPr>
    </w:lvl>
    <w:lvl w:ilvl="7" w:tplc="16CA9386">
      <w:start w:val="1"/>
      <w:numFmt w:val="bullet"/>
      <w:lvlText w:val="o"/>
      <w:lvlJc w:val="left"/>
      <w:pPr>
        <w:ind w:left="5760" w:hanging="360"/>
      </w:pPr>
      <w:rPr>
        <w:rFonts w:ascii="Courier New" w:hAnsi="Courier New" w:hint="default"/>
      </w:rPr>
    </w:lvl>
    <w:lvl w:ilvl="8" w:tplc="E7203356">
      <w:start w:val="1"/>
      <w:numFmt w:val="bullet"/>
      <w:lvlText w:val=""/>
      <w:lvlJc w:val="left"/>
      <w:pPr>
        <w:ind w:left="6480" w:hanging="360"/>
      </w:pPr>
      <w:rPr>
        <w:rFonts w:ascii="Wingdings" w:hAnsi="Wingdings" w:hint="default"/>
      </w:rPr>
    </w:lvl>
  </w:abstractNum>
  <w:abstractNum w:abstractNumId="14" w15:restartNumberingAfterBreak="0">
    <w:nsid w:val="5B9567F9"/>
    <w:multiLevelType w:val="hybridMultilevel"/>
    <w:tmpl w:val="BC303574"/>
    <w:lvl w:ilvl="0" w:tplc="0504DE12">
      <w:start w:val="1"/>
      <w:numFmt w:val="lowerRoman"/>
      <w:lvlText w:val="%1."/>
      <w:lvlJc w:val="right"/>
      <w:pPr>
        <w:ind w:left="720" w:hanging="360"/>
      </w:pPr>
    </w:lvl>
    <w:lvl w:ilvl="1" w:tplc="1CBCAF52">
      <w:start w:val="1"/>
      <w:numFmt w:val="lowerLetter"/>
      <w:lvlText w:val="%2."/>
      <w:lvlJc w:val="left"/>
      <w:pPr>
        <w:ind w:left="1440" w:hanging="360"/>
      </w:pPr>
    </w:lvl>
    <w:lvl w:ilvl="2" w:tplc="941ECE44">
      <w:start w:val="1"/>
      <w:numFmt w:val="lowerRoman"/>
      <w:lvlText w:val="%3."/>
      <w:lvlJc w:val="right"/>
      <w:pPr>
        <w:ind w:left="2160" w:hanging="180"/>
      </w:pPr>
    </w:lvl>
    <w:lvl w:ilvl="3" w:tplc="A6C2F3E4">
      <w:start w:val="1"/>
      <w:numFmt w:val="decimal"/>
      <w:lvlText w:val="%4."/>
      <w:lvlJc w:val="left"/>
      <w:pPr>
        <w:ind w:left="2880" w:hanging="360"/>
      </w:pPr>
    </w:lvl>
    <w:lvl w:ilvl="4" w:tplc="299814CA">
      <w:start w:val="1"/>
      <w:numFmt w:val="lowerLetter"/>
      <w:lvlText w:val="%5."/>
      <w:lvlJc w:val="left"/>
      <w:pPr>
        <w:ind w:left="3600" w:hanging="360"/>
      </w:pPr>
    </w:lvl>
    <w:lvl w:ilvl="5" w:tplc="0CD49F78">
      <w:start w:val="1"/>
      <w:numFmt w:val="lowerRoman"/>
      <w:lvlText w:val="%6."/>
      <w:lvlJc w:val="right"/>
      <w:pPr>
        <w:ind w:left="4320" w:hanging="180"/>
      </w:pPr>
    </w:lvl>
    <w:lvl w:ilvl="6" w:tplc="5518E97A">
      <w:start w:val="1"/>
      <w:numFmt w:val="decimal"/>
      <w:lvlText w:val="%7."/>
      <w:lvlJc w:val="left"/>
      <w:pPr>
        <w:ind w:left="5040" w:hanging="360"/>
      </w:pPr>
    </w:lvl>
    <w:lvl w:ilvl="7" w:tplc="A0D0F0A4">
      <w:start w:val="1"/>
      <w:numFmt w:val="lowerLetter"/>
      <w:lvlText w:val="%8."/>
      <w:lvlJc w:val="left"/>
      <w:pPr>
        <w:ind w:left="5760" w:hanging="360"/>
      </w:pPr>
    </w:lvl>
    <w:lvl w:ilvl="8" w:tplc="47B44E6E">
      <w:start w:val="1"/>
      <w:numFmt w:val="lowerRoman"/>
      <w:lvlText w:val="%9."/>
      <w:lvlJc w:val="right"/>
      <w:pPr>
        <w:ind w:left="6480" w:hanging="180"/>
      </w:pPr>
    </w:lvl>
  </w:abstractNum>
  <w:abstractNum w:abstractNumId="15" w15:restartNumberingAfterBreak="0">
    <w:nsid w:val="5D8A3AE6"/>
    <w:multiLevelType w:val="hybridMultilevel"/>
    <w:tmpl w:val="C338D0A4"/>
    <w:lvl w:ilvl="0" w:tplc="98B84932">
      <w:start w:val="1"/>
      <w:numFmt w:val="lowerRoman"/>
      <w:lvlText w:val="%1."/>
      <w:lvlJc w:val="right"/>
      <w:pPr>
        <w:ind w:left="720" w:hanging="360"/>
      </w:pPr>
    </w:lvl>
    <w:lvl w:ilvl="1" w:tplc="63F28F8C">
      <w:start w:val="1"/>
      <w:numFmt w:val="lowerLetter"/>
      <w:lvlText w:val="%2."/>
      <w:lvlJc w:val="left"/>
      <w:pPr>
        <w:ind w:left="1440" w:hanging="360"/>
      </w:pPr>
    </w:lvl>
    <w:lvl w:ilvl="2" w:tplc="7F240114">
      <w:start w:val="1"/>
      <w:numFmt w:val="lowerRoman"/>
      <w:lvlText w:val="%3."/>
      <w:lvlJc w:val="right"/>
      <w:pPr>
        <w:ind w:left="2160" w:hanging="180"/>
      </w:pPr>
    </w:lvl>
    <w:lvl w:ilvl="3" w:tplc="9D3A36CC">
      <w:start w:val="1"/>
      <w:numFmt w:val="decimal"/>
      <w:lvlText w:val="%4."/>
      <w:lvlJc w:val="left"/>
      <w:pPr>
        <w:ind w:left="2880" w:hanging="360"/>
      </w:pPr>
    </w:lvl>
    <w:lvl w:ilvl="4" w:tplc="A0F0B3FE">
      <w:start w:val="1"/>
      <w:numFmt w:val="lowerLetter"/>
      <w:lvlText w:val="%5."/>
      <w:lvlJc w:val="left"/>
      <w:pPr>
        <w:ind w:left="3600" w:hanging="360"/>
      </w:pPr>
    </w:lvl>
    <w:lvl w:ilvl="5" w:tplc="C01C860C">
      <w:start w:val="1"/>
      <w:numFmt w:val="lowerRoman"/>
      <w:lvlText w:val="%6."/>
      <w:lvlJc w:val="right"/>
      <w:pPr>
        <w:ind w:left="4320" w:hanging="180"/>
      </w:pPr>
    </w:lvl>
    <w:lvl w:ilvl="6" w:tplc="ECC49EBE">
      <w:start w:val="1"/>
      <w:numFmt w:val="decimal"/>
      <w:lvlText w:val="%7."/>
      <w:lvlJc w:val="left"/>
      <w:pPr>
        <w:ind w:left="5040" w:hanging="360"/>
      </w:pPr>
    </w:lvl>
    <w:lvl w:ilvl="7" w:tplc="5B2ABE2C">
      <w:start w:val="1"/>
      <w:numFmt w:val="lowerLetter"/>
      <w:lvlText w:val="%8."/>
      <w:lvlJc w:val="left"/>
      <w:pPr>
        <w:ind w:left="5760" w:hanging="360"/>
      </w:pPr>
    </w:lvl>
    <w:lvl w:ilvl="8" w:tplc="49C8F53E">
      <w:start w:val="1"/>
      <w:numFmt w:val="lowerRoman"/>
      <w:lvlText w:val="%9."/>
      <w:lvlJc w:val="right"/>
      <w:pPr>
        <w:ind w:left="6480" w:hanging="180"/>
      </w:pPr>
    </w:lvl>
  </w:abstractNum>
  <w:abstractNum w:abstractNumId="16" w15:restartNumberingAfterBreak="0">
    <w:nsid w:val="65375291"/>
    <w:multiLevelType w:val="hybridMultilevel"/>
    <w:tmpl w:val="27A2CACA"/>
    <w:lvl w:ilvl="0" w:tplc="5AE46F44">
      <w:start w:val="2"/>
      <w:numFmt w:val="lowerRoman"/>
      <w:lvlText w:val="%1."/>
      <w:lvlJc w:val="right"/>
      <w:pPr>
        <w:ind w:left="720" w:hanging="360"/>
      </w:pPr>
    </w:lvl>
    <w:lvl w:ilvl="1" w:tplc="E882649E">
      <w:start w:val="1"/>
      <w:numFmt w:val="lowerLetter"/>
      <w:lvlText w:val="%2."/>
      <w:lvlJc w:val="left"/>
      <w:pPr>
        <w:ind w:left="1440" w:hanging="360"/>
      </w:pPr>
    </w:lvl>
    <w:lvl w:ilvl="2" w:tplc="6D26A27E">
      <w:start w:val="1"/>
      <w:numFmt w:val="lowerRoman"/>
      <w:lvlText w:val="%3."/>
      <w:lvlJc w:val="right"/>
      <w:pPr>
        <w:ind w:left="2160" w:hanging="180"/>
      </w:pPr>
    </w:lvl>
    <w:lvl w:ilvl="3" w:tplc="60EA5BBE">
      <w:start w:val="1"/>
      <w:numFmt w:val="decimal"/>
      <w:lvlText w:val="%4."/>
      <w:lvlJc w:val="left"/>
      <w:pPr>
        <w:ind w:left="2880" w:hanging="360"/>
      </w:pPr>
    </w:lvl>
    <w:lvl w:ilvl="4" w:tplc="ECB6CAB0">
      <w:start w:val="1"/>
      <w:numFmt w:val="lowerLetter"/>
      <w:lvlText w:val="%5."/>
      <w:lvlJc w:val="left"/>
      <w:pPr>
        <w:ind w:left="3600" w:hanging="360"/>
      </w:pPr>
    </w:lvl>
    <w:lvl w:ilvl="5" w:tplc="7B0E3DEE">
      <w:start w:val="1"/>
      <w:numFmt w:val="lowerRoman"/>
      <w:lvlText w:val="%6."/>
      <w:lvlJc w:val="right"/>
      <w:pPr>
        <w:ind w:left="4320" w:hanging="180"/>
      </w:pPr>
    </w:lvl>
    <w:lvl w:ilvl="6" w:tplc="687E1614">
      <w:start w:val="1"/>
      <w:numFmt w:val="decimal"/>
      <w:lvlText w:val="%7."/>
      <w:lvlJc w:val="left"/>
      <w:pPr>
        <w:ind w:left="5040" w:hanging="360"/>
      </w:pPr>
    </w:lvl>
    <w:lvl w:ilvl="7" w:tplc="5F6E84EE">
      <w:start w:val="1"/>
      <w:numFmt w:val="lowerLetter"/>
      <w:lvlText w:val="%8."/>
      <w:lvlJc w:val="left"/>
      <w:pPr>
        <w:ind w:left="5760" w:hanging="360"/>
      </w:pPr>
    </w:lvl>
    <w:lvl w:ilvl="8" w:tplc="0A76BAC4">
      <w:start w:val="1"/>
      <w:numFmt w:val="lowerRoman"/>
      <w:lvlText w:val="%9."/>
      <w:lvlJc w:val="right"/>
      <w:pPr>
        <w:ind w:left="6480" w:hanging="180"/>
      </w:pPr>
    </w:lvl>
  </w:abstractNum>
  <w:abstractNum w:abstractNumId="17" w15:restartNumberingAfterBreak="0">
    <w:nsid w:val="69983606"/>
    <w:multiLevelType w:val="hybridMultilevel"/>
    <w:tmpl w:val="8C76FF58"/>
    <w:lvl w:ilvl="0" w:tplc="5A24B23E">
      <w:start w:val="2"/>
      <w:numFmt w:val="lowerRoman"/>
      <w:lvlText w:val="%1."/>
      <w:lvlJc w:val="right"/>
      <w:pPr>
        <w:ind w:left="720" w:hanging="360"/>
      </w:pPr>
    </w:lvl>
    <w:lvl w:ilvl="1" w:tplc="ABFC5074">
      <w:start w:val="1"/>
      <w:numFmt w:val="lowerLetter"/>
      <w:lvlText w:val="%2."/>
      <w:lvlJc w:val="left"/>
      <w:pPr>
        <w:ind w:left="1440" w:hanging="360"/>
      </w:pPr>
    </w:lvl>
    <w:lvl w:ilvl="2" w:tplc="CAEA0CB6">
      <w:start w:val="1"/>
      <w:numFmt w:val="lowerRoman"/>
      <w:lvlText w:val="%3."/>
      <w:lvlJc w:val="right"/>
      <w:pPr>
        <w:ind w:left="2160" w:hanging="180"/>
      </w:pPr>
    </w:lvl>
    <w:lvl w:ilvl="3" w:tplc="EDB26858">
      <w:start w:val="1"/>
      <w:numFmt w:val="decimal"/>
      <w:lvlText w:val="%4."/>
      <w:lvlJc w:val="left"/>
      <w:pPr>
        <w:ind w:left="2880" w:hanging="360"/>
      </w:pPr>
    </w:lvl>
    <w:lvl w:ilvl="4" w:tplc="7D686A3C">
      <w:start w:val="1"/>
      <w:numFmt w:val="lowerLetter"/>
      <w:lvlText w:val="%5."/>
      <w:lvlJc w:val="left"/>
      <w:pPr>
        <w:ind w:left="3600" w:hanging="360"/>
      </w:pPr>
    </w:lvl>
    <w:lvl w:ilvl="5" w:tplc="1070FF0A">
      <w:start w:val="1"/>
      <w:numFmt w:val="lowerRoman"/>
      <w:lvlText w:val="%6."/>
      <w:lvlJc w:val="right"/>
      <w:pPr>
        <w:ind w:left="4320" w:hanging="180"/>
      </w:pPr>
    </w:lvl>
    <w:lvl w:ilvl="6" w:tplc="EFAE7054">
      <w:start w:val="1"/>
      <w:numFmt w:val="decimal"/>
      <w:lvlText w:val="%7."/>
      <w:lvlJc w:val="left"/>
      <w:pPr>
        <w:ind w:left="5040" w:hanging="360"/>
      </w:pPr>
    </w:lvl>
    <w:lvl w:ilvl="7" w:tplc="A4528FE2">
      <w:start w:val="1"/>
      <w:numFmt w:val="lowerLetter"/>
      <w:lvlText w:val="%8."/>
      <w:lvlJc w:val="left"/>
      <w:pPr>
        <w:ind w:left="5760" w:hanging="360"/>
      </w:pPr>
    </w:lvl>
    <w:lvl w:ilvl="8" w:tplc="58EE1BE4">
      <w:start w:val="1"/>
      <w:numFmt w:val="lowerRoman"/>
      <w:lvlText w:val="%9."/>
      <w:lvlJc w:val="right"/>
      <w:pPr>
        <w:ind w:left="6480" w:hanging="180"/>
      </w:pPr>
    </w:lvl>
  </w:abstractNum>
  <w:abstractNum w:abstractNumId="18" w15:restartNumberingAfterBreak="0">
    <w:nsid w:val="6ADE1233"/>
    <w:multiLevelType w:val="hybridMultilevel"/>
    <w:tmpl w:val="F3221ABC"/>
    <w:lvl w:ilvl="0" w:tplc="F9D27344">
      <w:start w:val="4"/>
      <w:numFmt w:val="lowerRoman"/>
      <w:lvlText w:val="%1."/>
      <w:lvlJc w:val="right"/>
      <w:pPr>
        <w:ind w:left="720" w:hanging="360"/>
      </w:pPr>
    </w:lvl>
    <w:lvl w:ilvl="1" w:tplc="57E0AC86">
      <w:start w:val="1"/>
      <w:numFmt w:val="lowerLetter"/>
      <w:lvlText w:val="%2."/>
      <w:lvlJc w:val="left"/>
      <w:pPr>
        <w:ind w:left="1440" w:hanging="360"/>
      </w:pPr>
    </w:lvl>
    <w:lvl w:ilvl="2" w:tplc="36F6E984">
      <w:start w:val="1"/>
      <w:numFmt w:val="lowerRoman"/>
      <w:lvlText w:val="%3."/>
      <w:lvlJc w:val="right"/>
      <w:pPr>
        <w:ind w:left="2160" w:hanging="180"/>
      </w:pPr>
    </w:lvl>
    <w:lvl w:ilvl="3" w:tplc="18D40384">
      <w:start w:val="1"/>
      <w:numFmt w:val="decimal"/>
      <w:lvlText w:val="%4."/>
      <w:lvlJc w:val="left"/>
      <w:pPr>
        <w:ind w:left="2880" w:hanging="360"/>
      </w:pPr>
    </w:lvl>
    <w:lvl w:ilvl="4" w:tplc="5C06C58A">
      <w:start w:val="1"/>
      <w:numFmt w:val="lowerLetter"/>
      <w:lvlText w:val="%5."/>
      <w:lvlJc w:val="left"/>
      <w:pPr>
        <w:ind w:left="3600" w:hanging="360"/>
      </w:pPr>
    </w:lvl>
    <w:lvl w:ilvl="5" w:tplc="BBAE9F02">
      <w:start w:val="1"/>
      <w:numFmt w:val="lowerRoman"/>
      <w:lvlText w:val="%6."/>
      <w:lvlJc w:val="right"/>
      <w:pPr>
        <w:ind w:left="4320" w:hanging="180"/>
      </w:pPr>
    </w:lvl>
    <w:lvl w:ilvl="6" w:tplc="92C2B636">
      <w:start w:val="1"/>
      <w:numFmt w:val="decimal"/>
      <w:lvlText w:val="%7."/>
      <w:lvlJc w:val="left"/>
      <w:pPr>
        <w:ind w:left="5040" w:hanging="360"/>
      </w:pPr>
    </w:lvl>
    <w:lvl w:ilvl="7" w:tplc="CB46D01E">
      <w:start w:val="1"/>
      <w:numFmt w:val="lowerLetter"/>
      <w:lvlText w:val="%8."/>
      <w:lvlJc w:val="left"/>
      <w:pPr>
        <w:ind w:left="5760" w:hanging="360"/>
      </w:pPr>
    </w:lvl>
    <w:lvl w:ilvl="8" w:tplc="AD3E8EF0">
      <w:start w:val="1"/>
      <w:numFmt w:val="lowerRoman"/>
      <w:lvlText w:val="%9."/>
      <w:lvlJc w:val="right"/>
      <w:pPr>
        <w:ind w:left="6480" w:hanging="180"/>
      </w:pPr>
    </w:lvl>
  </w:abstractNum>
  <w:abstractNum w:abstractNumId="19" w15:restartNumberingAfterBreak="0">
    <w:nsid w:val="6C501E85"/>
    <w:multiLevelType w:val="hybridMultilevel"/>
    <w:tmpl w:val="B17C714A"/>
    <w:lvl w:ilvl="0" w:tplc="907ED3A8">
      <w:start w:val="1"/>
      <w:numFmt w:val="lowerRoman"/>
      <w:lvlText w:val="%1."/>
      <w:lvlJc w:val="right"/>
      <w:pPr>
        <w:ind w:left="720" w:hanging="360"/>
      </w:pPr>
    </w:lvl>
    <w:lvl w:ilvl="1" w:tplc="8A28B88E">
      <w:start w:val="1"/>
      <w:numFmt w:val="lowerLetter"/>
      <w:lvlText w:val="%2."/>
      <w:lvlJc w:val="left"/>
      <w:pPr>
        <w:ind w:left="1440" w:hanging="360"/>
      </w:pPr>
    </w:lvl>
    <w:lvl w:ilvl="2" w:tplc="A44C94D2">
      <w:start w:val="1"/>
      <w:numFmt w:val="lowerRoman"/>
      <w:lvlText w:val="%3."/>
      <w:lvlJc w:val="right"/>
      <w:pPr>
        <w:ind w:left="2160" w:hanging="180"/>
      </w:pPr>
    </w:lvl>
    <w:lvl w:ilvl="3" w:tplc="EB7A301A">
      <w:start w:val="1"/>
      <w:numFmt w:val="decimal"/>
      <w:lvlText w:val="%4."/>
      <w:lvlJc w:val="left"/>
      <w:pPr>
        <w:ind w:left="2880" w:hanging="360"/>
      </w:pPr>
    </w:lvl>
    <w:lvl w:ilvl="4" w:tplc="B5DAF504">
      <w:start w:val="1"/>
      <w:numFmt w:val="lowerLetter"/>
      <w:lvlText w:val="%5."/>
      <w:lvlJc w:val="left"/>
      <w:pPr>
        <w:ind w:left="3600" w:hanging="360"/>
      </w:pPr>
    </w:lvl>
    <w:lvl w:ilvl="5" w:tplc="1C4E216E">
      <w:start w:val="1"/>
      <w:numFmt w:val="lowerRoman"/>
      <w:lvlText w:val="%6."/>
      <w:lvlJc w:val="right"/>
      <w:pPr>
        <w:ind w:left="4320" w:hanging="180"/>
      </w:pPr>
    </w:lvl>
    <w:lvl w:ilvl="6" w:tplc="C42C84B8">
      <w:start w:val="1"/>
      <w:numFmt w:val="decimal"/>
      <w:lvlText w:val="%7."/>
      <w:lvlJc w:val="left"/>
      <w:pPr>
        <w:ind w:left="5040" w:hanging="360"/>
      </w:pPr>
    </w:lvl>
    <w:lvl w:ilvl="7" w:tplc="291A187E">
      <w:start w:val="1"/>
      <w:numFmt w:val="lowerLetter"/>
      <w:lvlText w:val="%8."/>
      <w:lvlJc w:val="left"/>
      <w:pPr>
        <w:ind w:left="5760" w:hanging="360"/>
      </w:pPr>
    </w:lvl>
    <w:lvl w:ilvl="8" w:tplc="F7C28CE4">
      <w:start w:val="1"/>
      <w:numFmt w:val="lowerRoman"/>
      <w:lvlText w:val="%9."/>
      <w:lvlJc w:val="right"/>
      <w:pPr>
        <w:ind w:left="6480" w:hanging="180"/>
      </w:pPr>
    </w:lvl>
  </w:abstractNum>
  <w:abstractNum w:abstractNumId="20" w15:restartNumberingAfterBreak="0">
    <w:nsid w:val="786D9C38"/>
    <w:multiLevelType w:val="hybridMultilevel"/>
    <w:tmpl w:val="20328CCE"/>
    <w:lvl w:ilvl="0" w:tplc="2536F140">
      <w:start w:val="1"/>
      <w:numFmt w:val="lowerRoman"/>
      <w:lvlText w:val="%1."/>
      <w:lvlJc w:val="right"/>
      <w:pPr>
        <w:ind w:left="720" w:hanging="360"/>
      </w:pPr>
    </w:lvl>
    <w:lvl w:ilvl="1" w:tplc="DE060854">
      <w:start w:val="1"/>
      <w:numFmt w:val="lowerLetter"/>
      <w:lvlText w:val="%2."/>
      <w:lvlJc w:val="left"/>
      <w:pPr>
        <w:ind w:left="1440" w:hanging="360"/>
      </w:pPr>
    </w:lvl>
    <w:lvl w:ilvl="2" w:tplc="ED32456C">
      <w:start w:val="1"/>
      <w:numFmt w:val="lowerRoman"/>
      <w:lvlText w:val="%3."/>
      <w:lvlJc w:val="right"/>
      <w:pPr>
        <w:ind w:left="2160" w:hanging="180"/>
      </w:pPr>
    </w:lvl>
    <w:lvl w:ilvl="3" w:tplc="D65C1EFA">
      <w:start w:val="1"/>
      <w:numFmt w:val="decimal"/>
      <w:lvlText w:val="%4."/>
      <w:lvlJc w:val="left"/>
      <w:pPr>
        <w:ind w:left="2880" w:hanging="360"/>
      </w:pPr>
    </w:lvl>
    <w:lvl w:ilvl="4" w:tplc="C98CA4BC">
      <w:start w:val="1"/>
      <w:numFmt w:val="lowerLetter"/>
      <w:lvlText w:val="%5."/>
      <w:lvlJc w:val="left"/>
      <w:pPr>
        <w:ind w:left="3600" w:hanging="360"/>
      </w:pPr>
    </w:lvl>
    <w:lvl w:ilvl="5" w:tplc="402C4312">
      <w:start w:val="1"/>
      <w:numFmt w:val="lowerRoman"/>
      <w:lvlText w:val="%6."/>
      <w:lvlJc w:val="right"/>
      <w:pPr>
        <w:ind w:left="4320" w:hanging="180"/>
      </w:pPr>
    </w:lvl>
    <w:lvl w:ilvl="6" w:tplc="6D7244F6">
      <w:start w:val="1"/>
      <w:numFmt w:val="decimal"/>
      <w:lvlText w:val="%7."/>
      <w:lvlJc w:val="left"/>
      <w:pPr>
        <w:ind w:left="5040" w:hanging="360"/>
      </w:pPr>
    </w:lvl>
    <w:lvl w:ilvl="7" w:tplc="E8A82444">
      <w:start w:val="1"/>
      <w:numFmt w:val="lowerLetter"/>
      <w:lvlText w:val="%8."/>
      <w:lvlJc w:val="left"/>
      <w:pPr>
        <w:ind w:left="5760" w:hanging="360"/>
      </w:pPr>
    </w:lvl>
    <w:lvl w:ilvl="8" w:tplc="CFF0AE2E">
      <w:start w:val="1"/>
      <w:numFmt w:val="lowerRoman"/>
      <w:lvlText w:val="%9."/>
      <w:lvlJc w:val="right"/>
      <w:pPr>
        <w:ind w:left="6480" w:hanging="180"/>
      </w:pPr>
    </w:lvl>
  </w:abstractNum>
  <w:abstractNum w:abstractNumId="21" w15:restartNumberingAfterBreak="0">
    <w:nsid w:val="7F10587D"/>
    <w:multiLevelType w:val="hybridMultilevel"/>
    <w:tmpl w:val="1B5871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846245610">
    <w:abstractNumId w:val="12"/>
  </w:num>
  <w:num w:numId="2" w16cid:durableId="236794315">
    <w:abstractNumId w:val="8"/>
  </w:num>
  <w:num w:numId="3" w16cid:durableId="149643984">
    <w:abstractNumId w:val="2"/>
  </w:num>
  <w:num w:numId="4" w16cid:durableId="187984611">
    <w:abstractNumId w:val="16"/>
  </w:num>
  <w:num w:numId="5" w16cid:durableId="1651985530">
    <w:abstractNumId w:val="20"/>
  </w:num>
  <w:num w:numId="6" w16cid:durableId="720590857">
    <w:abstractNumId w:val="4"/>
  </w:num>
  <w:num w:numId="7" w16cid:durableId="173345394">
    <w:abstractNumId w:val="5"/>
  </w:num>
  <w:num w:numId="8" w16cid:durableId="1977296798">
    <w:abstractNumId w:val="9"/>
  </w:num>
  <w:num w:numId="9" w16cid:durableId="504051460">
    <w:abstractNumId w:val="15"/>
  </w:num>
  <w:num w:numId="10" w16cid:durableId="1370644010">
    <w:abstractNumId w:val="18"/>
  </w:num>
  <w:num w:numId="11" w16cid:durableId="921449694">
    <w:abstractNumId w:val="11"/>
  </w:num>
  <w:num w:numId="12" w16cid:durableId="1860698520">
    <w:abstractNumId w:val="3"/>
  </w:num>
  <w:num w:numId="13" w16cid:durableId="1632437922">
    <w:abstractNumId w:val="14"/>
  </w:num>
  <w:num w:numId="14" w16cid:durableId="327640820">
    <w:abstractNumId w:val="1"/>
  </w:num>
  <w:num w:numId="15" w16cid:durableId="2017346037">
    <w:abstractNumId w:val="6"/>
  </w:num>
  <w:num w:numId="16" w16cid:durableId="68507375">
    <w:abstractNumId w:val="7"/>
  </w:num>
  <w:num w:numId="17" w16cid:durableId="1371107067">
    <w:abstractNumId w:val="17"/>
  </w:num>
  <w:num w:numId="18" w16cid:durableId="1694266802">
    <w:abstractNumId w:val="19"/>
  </w:num>
  <w:num w:numId="19" w16cid:durableId="66076018">
    <w:abstractNumId w:val="13"/>
  </w:num>
  <w:num w:numId="20" w16cid:durableId="1831871704">
    <w:abstractNumId w:val="10"/>
  </w:num>
  <w:num w:numId="21" w16cid:durableId="443766468">
    <w:abstractNumId w:val="0"/>
  </w:num>
  <w:num w:numId="22" w16cid:durableId="138860841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39D"/>
    <w:rsid w:val="00111B0E"/>
    <w:rsid w:val="00623041"/>
    <w:rsid w:val="00871CB3"/>
    <w:rsid w:val="00BA039D"/>
    <w:rsid w:val="00F66A4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28711"/>
  <w15:chartTrackingRefBased/>
  <w15:docId w15:val="{72433FEB-FDB0-4E73-8B23-77E23F014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039D"/>
    <w:pPr>
      <w:spacing w:after="0" w:line="240" w:lineRule="auto"/>
    </w:pPr>
    <w:rPr>
      <w:rFonts w:ascii="Arial" w:eastAsia="Calibri"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039D"/>
    <w:pPr>
      <w:tabs>
        <w:tab w:val="center" w:pos="4513"/>
        <w:tab w:val="right" w:pos="9026"/>
      </w:tabs>
    </w:pPr>
  </w:style>
  <w:style w:type="character" w:customStyle="1" w:styleId="HeaderChar">
    <w:name w:val="Header Char"/>
    <w:basedOn w:val="DefaultParagraphFont"/>
    <w:link w:val="Header"/>
    <w:uiPriority w:val="99"/>
    <w:rsid w:val="00BA039D"/>
    <w:rPr>
      <w:rFonts w:ascii="Arial" w:eastAsia="Calibri" w:hAnsi="Arial" w:cs="Arial"/>
    </w:rPr>
  </w:style>
  <w:style w:type="paragraph" w:styleId="ListParagraph">
    <w:name w:val="List Paragraph"/>
    <w:aliases w:val="Para abc"/>
    <w:basedOn w:val="Normal"/>
    <w:link w:val="ListParagraphChar"/>
    <w:uiPriority w:val="34"/>
    <w:qFormat/>
    <w:rsid w:val="00BA039D"/>
    <w:pPr>
      <w:spacing w:after="160" w:line="259" w:lineRule="auto"/>
      <w:ind w:left="720"/>
      <w:contextualSpacing/>
    </w:pPr>
    <w:rPr>
      <w:rFonts w:ascii="Calibri" w:hAnsi="Calibri"/>
    </w:rPr>
  </w:style>
  <w:style w:type="character" w:customStyle="1" w:styleId="ListParagraphChar">
    <w:name w:val="List Paragraph Char"/>
    <w:aliases w:val="Para abc Char"/>
    <w:link w:val="ListParagraph"/>
    <w:uiPriority w:val="34"/>
    <w:locked/>
    <w:rsid w:val="00BA039D"/>
    <w:rPr>
      <w:rFonts w:ascii="Calibri" w:eastAsia="Calibri"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10</Pages>
  <Words>4440</Words>
  <Characters>24025</Characters>
  <Application>Microsoft Office Word</Application>
  <DocSecurity>0</DocSecurity>
  <Lines>1044</Lines>
  <Paragraphs>424</Paragraphs>
  <ScaleCrop>false</ScaleCrop>
  <Company/>
  <LinksUpToDate>false</LinksUpToDate>
  <CharactersWithSpaces>28041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Tattam</dc:creator>
  <cp:keywords/>
  <dc:description/>
  <cp:lastModifiedBy>Jenny Tattam</cp:lastModifiedBy>
  <cp:revision>4</cp:revision>
  <dcterms:created xsi:type="dcterms:W3CDTF">2025-08-06T03:03:00Z</dcterms:created>
  <dcterms:modified xsi:type="dcterms:W3CDTF">2025-08-07T03:37:00Z</dcterms:modified>
</cp:coreProperties>
</file>